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00836" w14:textId="77777777" w:rsidR="00F33A18" w:rsidRPr="00F70F9C" w:rsidRDefault="00F33A18" w:rsidP="00F33A18">
      <w:pPr>
        <w:tabs>
          <w:tab w:val="left" w:pos="7895"/>
        </w:tabs>
        <w:rPr>
          <w:b/>
          <w:bCs/>
          <w:sz w:val="22"/>
          <w:szCs w:val="22"/>
          <w:lang w:val="en-US"/>
        </w:rPr>
      </w:pPr>
    </w:p>
    <w:p w14:paraId="50C7D3FC" w14:textId="77777777" w:rsidR="00F33A18" w:rsidRPr="00F70F9C" w:rsidRDefault="00F33A18" w:rsidP="00F33A18">
      <w:pPr>
        <w:rPr>
          <w:b/>
          <w:bCs/>
          <w:sz w:val="22"/>
          <w:szCs w:val="22"/>
          <w:lang w:val="en-US"/>
        </w:rPr>
      </w:pPr>
    </w:p>
    <w:p w14:paraId="1D1C589E" w14:textId="77777777" w:rsidR="00F33A18" w:rsidRPr="00F70F9C" w:rsidRDefault="00F33A18" w:rsidP="00F33A18">
      <w:pPr>
        <w:autoSpaceDE w:val="0"/>
        <w:autoSpaceDN w:val="0"/>
        <w:adjustRightInd w:val="0"/>
        <w:jc w:val="center"/>
        <w:rPr>
          <w:b/>
          <w:bCs/>
          <w:color w:val="000000"/>
          <w:sz w:val="22"/>
          <w:szCs w:val="22"/>
        </w:rPr>
      </w:pPr>
      <w:r w:rsidRPr="00F70F9C">
        <w:rPr>
          <w:b/>
          <w:bCs/>
          <w:color w:val="000000"/>
          <w:sz w:val="22"/>
          <w:szCs w:val="22"/>
        </w:rPr>
        <w:t>Výzva na predloženie ponuky</w:t>
      </w:r>
    </w:p>
    <w:p w14:paraId="638078B8" w14:textId="77777777" w:rsidR="00F33A18" w:rsidRPr="00F70F9C" w:rsidRDefault="00F33A18" w:rsidP="00F33A18">
      <w:pPr>
        <w:autoSpaceDE w:val="0"/>
        <w:autoSpaceDN w:val="0"/>
        <w:adjustRightInd w:val="0"/>
        <w:jc w:val="center"/>
        <w:rPr>
          <w:b/>
          <w:bCs/>
          <w:color w:val="000000"/>
          <w:sz w:val="22"/>
          <w:szCs w:val="22"/>
        </w:rPr>
      </w:pPr>
    </w:p>
    <w:p w14:paraId="089D3FA5" w14:textId="77777777" w:rsidR="00F33A18" w:rsidRPr="00F70F9C" w:rsidRDefault="00F33A18" w:rsidP="00F33A18">
      <w:pPr>
        <w:autoSpaceDE w:val="0"/>
        <w:autoSpaceDN w:val="0"/>
        <w:adjustRightInd w:val="0"/>
        <w:jc w:val="both"/>
        <w:rPr>
          <w:color w:val="000000"/>
          <w:sz w:val="22"/>
          <w:szCs w:val="22"/>
        </w:rPr>
      </w:pPr>
      <w:r w:rsidRPr="00F70F9C">
        <w:rPr>
          <w:sz w:val="22"/>
          <w:szCs w:val="22"/>
        </w:rPr>
        <w:t>Obec  Tesárske Mlyňany, Hlavná 647/96, 951 76 Tesárske Mlyňany,</w:t>
      </w:r>
      <w:r w:rsidRPr="00F70F9C">
        <w:rPr>
          <w:color w:val="000000"/>
          <w:sz w:val="22"/>
          <w:szCs w:val="22"/>
        </w:rPr>
        <w:t xml:space="preserve"> ako verejný obstarávateľ v zmysle § 7 ods. 1 písm. b) zákona č. 343/2015 Z. z. o verejnom obstarávaní a o zmene a doplnení niektorých zákonov v znení neskorších predpisov (ďalej aj „ZVO“) týmto zverejňuje výzvu na predloženie ponuky procese zadávania zákazky podľa §117 ZVO na: </w:t>
      </w:r>
    </w:p>
    <w:p w14:paraId="793D8047" w14:textId="77777777" w:rsidR="00F33A18" w:rsidRPr="00F70F9C" w:rsidRDefault="00F33A18" w:rsidP="00F33A18">
      <w:pPr>
        <w:autoSpaceDE w:val="0"/>
        <w:autoSpaceDN w:val="0"/>
        <w:adjustRightInd w:val="0"/>
        <w:jc w:val="center"/>
        <w:rPr>
          <w:b/>
          <w:bCs/>
          <w:color w:val="000000"/>
          <w:sz w:val="22"/>
          <w:szCs w:val="22"/>
          <w:u w:val="single"/>
        </w:rPr>
      </w:pPr>
    </w:p>
    <w:p w14:paraId="476F1E27" w14:textId="1EC5D30F" w:rsidR="00F33A18" w:rsidRPr="00F70F9C" w:rsidRDefault="00F33A18" w:rsidP="00F33A18">
      <w:pPr>
        <w:autoSpaceDE w:val="0"/>
        <w:autoSpaceDN w:val="0"/>
        <w:adjustRightInd w:val="0"/>
        <w:jc w:val="center"/>
        <w:rPr>
          <w:b/>
          <w:bCs/>
          <w:color w:val="000000"/>
          <w:sz w:val="22"/>
          <w:szCs w:val="22"/>
          <w:u w:val="single"/>
        </w:rPr>
      </w:pPr>
      <w:r w:rsidRPr="00F70F9C">
        <w:rPr>
          <w:b/>
          <w:bCs/>
          <w:color w:val="000000"/>
          <w:sz w:val="22"/>
          <w:szCs w:val="22"/>
          <w:u w:val="single"/>
        </w:rPr>
        <w:t>„Zriadenie polytechnickej učebne v ZŠ Tesárske Mlyňany – vnútorné vybavenie“</w:t>
      </w:r>
    </w:p>
    <w:p w14:paraId="25484EAA" w14:textId="306BC644" w:rsidR="00F33A18" w:rsidRPr="00F70F9C" w:rsidRDefault="00F33A18" w:rsidP="00F33A18">
      <w:pPr>
        <w:autoSpaceDE w:val="0"/>
        <w:autoSpaceDN w:val="0"/>
        <w:adjustRightInd w:val="0"/>
        <w:ind w:left="708" w:hanging="708"/>
        <w:jc w:val="both"/>
        <w:rPr>
          <w:b/>
          <w:bCs/>
          <w:color w:val="000000"/>
          <w:sz w:val="22"/>
          <w:szCs w:val="22"/>
        </w:rPr>
      </w:pPr>
    </w:p>
    <w:p w14:paraId="6A529906" w14:textId="0C149F61" w:rsidR="00F33A18" w:rsidRPr="00F70F9C" w:rsidRDefault="00F33A18" w:rsidP="00F33A18">
      <w:pPr>
        <w:pStyle w:val="Odsekzoznamu"/>
        <w:numPr>
          <w:ilvl w:val="0"/>
          <w:numId w:val="2"/>
        </w:numPr>
        <w:autoSpaceDE w:val="0"/>
        <w:autoSpaceDN w:val="0"/>
        <w:adjustRightInd w:val="0"/>
        <w:rPr>
          <w:b/>
          <w:sz w:val="22"/>
          <w:szCs w:val="22"/>
        </w:rPr>
      </w:pPr>
      <w:r w:rsidRPr="00F70F9C">
        <w:rPr>
          <w:b/>
          <w:bCs/>
          <w:color w:val="000000"/>
          <w:sz w:val="22"/>
          <w:szCs w:val="22"/>
        </w:rPr>
        <w:t xml:space="preserve">Identifikácia verejného obstarávateľa: </w:t>
      </w:r>
      <w:bookmarkStart w:id="0" w:name="_Hlk481658646"/>
    </w:p>
    <w:p w14:paraId="7DC579F4" w14:textId="77777777" w:rsidR="00F33A18" w:rsidRPr="00F70F9C" w:rsidRDefault="00F33A18" w:rsidP="00F33A18">
      <w:pPr>
        <w:ind w:left="708" w:hanging="424"/>
        <w:jc w:val="both"/>
        <w:rPr>
          <w:sz w:val="22"/>
          <w:szCs w:val="22"/>
        </w:rPr>
      </w:pPr>
      <w:r w:rsidRPr="00F70F9C">
        <w:rPr>
          <w:color w:val="000000"/>
          <w:sz w:val="22"/>
          <w:szCs w:val="22"/>
        </w:rPr>
        <w:t xml:space="preserve">Názov: </w:t>
      </w:r>
      <w:r w:rsidRPr="00F70F9C">
        <w:rPr>
          <w:color w:val="000000"/>
          <w:sz w:val="22"/>
          <w:szCs w:val="22"/>
        </w:rPr>
        <w:tab/>
      </w:r>
      <w:r w:rsidRPr="00F70F9C">
        <w:rPr>
          <w:color w:val="000000"/>
          <w:sz w:val="22"/>
          <w:szCs w:val="22"/>
        </w:rPr>
        <w:tab/>
      </w:r>
      <w:r w:rsidRPr="00F70F9C">
        <w:rPr>
          <w:color w:val="000000"/>
          <w:sz w:val="22"/>
          <w:szCs w:val="22"/>
        </w:rPr>
        <w:tab/>
        <w:t>Obec T</w:t>
      </w:r>
      <w:r w:rsidRPr="00F70F9C">
        <w:rPr>
          <w:sz w:val="22"/>
          <w:szCs w:val="22"/>
        </w:rPr>
        <w:t>esárske Mlyňany</w:t>
      </w:r>
    </w:p>
    <w:p w14:paraId="1BE492BC" w14:textId="77777777" w:rsidR="00F33A18" w:rsidRPr="00F70F9C" w:rsidRDefault="00F33A18" w:rsidP="00F33A18">
      <w:pPr>
        <w:ind w:left="284"/>
        <w:jc w:val="both"/>
        <w:rPr>
          <w:color w:val="000000"/>
          <w:sz w:val="22"/>
          <w:szCs w:val="22"/>
        </w:rPr>
      </w:pPr>
      <w:r w:rsidRPr="00F70F9C">
        <w:rPr>
          <w:color w:val="000000"/>
          <w:sz w:val="22"/>
          <w:szCs w:val="22"/>
        </w:rPr>
        <w:t xml:space="preserve">Sídlo: </w:t>
      </w:r>
      <w:r w:rsidRPr="00F70F9C">
        <w:rPr>
          <w:color w:val="000000"/>
          <w:sz w:val="22"/>
          <w:szCs w:val="22"/>
        </w:rPr>
        <w:tab/>
      </w:r>
      <w:r w:rsidRPr="00F70F9C">
        <w:rPr>
          <w:color w:val="000000"/>
          <w:sz w:val="22"/>
          <w:szCs w:val="22"/>
        </w:rPr>
        <w:tab/>
      </w:r>
      <w:r w:rsidRPr="00F70F9C">
        <w:rPr>
          <w:color w:val="000000"/>
          <w:sz w:val="22"/>
          <w:szCs w:val="22"/>
        </w:rPr>
        <w:tab/>
        <w:t>Hlavná 647/96, 951 76 Tesárske Mlyňany</w:t>
      </w:r>
    </w:p>
    <w:p w14:paraId="2ADDEAF9" w14:textId="77777777" w:rsidR="00F33A18" w:rsidRPr="00F70F9C" w:rsidRDefault="00F33A18" w:rsidP="00F33A18">
      <w:pPr>
        <w:ind w:left="284"/>
        <w:jc w:val="both"/>
        <w:rPr>
          <w:sz w:val="22"/>
          <w:szCs w:val="22"/>
        </w:rPr>
      </w:pPr>
      <w:r w:rsidRPr="00F70F9C">
        <w:rPr>
          <w:color w:val="000000"/>
          <w:sz w:val="22"/>
          <w:szCs w:val="22"/>
        </w:rPr>
        <w:t xml:space="preserve">Štatutárny zástupca: </w:t>
      </w:r>
      <w:r w:rsidRPr="00F70F9C">
        <w:rPr>
          <w:color w:val="000000"/>
          <w:sz w:val="22"/>
          <w:szCs w:val="22"/>
        </w:rPr>
        <w:tab/>
      </w:r>
      <w:r w:rsidRPr="00F70F9C">
        <w:rPr>
          <w:color w:val="000000"/>
          <w:sz w:val="22"/>
          <w:szCs w:val="22"/>
        </w:rPr>
        <w:tab/>
        <w:t xml:space="preserve">Ing. Štefan </w:t>
      </w:r>
      <w:proofErr w:type="spellStart"/>
      <w:r w:rsidRPr="00F70F9C">
        <w:rPr>
          <w:color w:val="000000"/>
          <w:sz w:val="22"/>
          <w:szCs w:val="22"/>
        </w:rPr>
        <w:t>Valkovič</w:t>
      </w:r>
      <w:proofErr w:type="spellEnd"/>
      <w:r w:rsidRPr="00F70F9C">
        <w:rPr>
          <w:color w:val="000000"/>
          <w:sz w:val="22"/>
          <w:szCs w:val="22"/>
        </w:rPr>
        <w:t xml:space="preserve">, starosta obce Tesárske Mlyňany       </w:t>
      </w:r>
      <w:r w:rsidRPr="00F70F9C">
        <w:rPr>
          <w:color w:val="000000"/>
          <w:sz w:val="22"/>
          <w:szCs w:val="22"/>
        </w:rPr>
        <w:tab/>
      </w:r>
    </w:p>
    <w:p w14:paraId="1E8C2089" w14:textId="77777777" w:rsidR="00F33A18" w:rsidRPr="00F70F9C" w:rsidRDefault="00F33A18" w:rsidP="00F33A18">
      <w:pPr>
        <w:ind w:left="284"/>
        <w:jc w:val="both"/>
        <w:rPr>
          <w:sz w:val="22"/>
          <w:szCs w:val="22"/>
        </w:rPr>
      </w:pPr>
      <w:r w:rsidRPr="00F70F9C">
        <w:rPr>
          <w:sz w:val="22"/>
          <w:szCs w:val="22"/>
        </w:rPr>
        <w:t xml:space="preserve">IČO: </w:t>
      </w:r>
      <w:r w:rsidRPr="00F70F9C">
        <w:rPr>
          <w:sz w:val="22"/>
          <w:szCs w:val="22"/>
        </w:rPr>
        <w:tab/>
      </w:r>
      <w:r w:rsidRPr="00F70F9C">
        <w:rPr>
          <w:sz w:val="22"/>
          <w:szCs w:val="22"/>
        </w:rPr>
        <w:tab/>
      </w:r>
      <w:r w:rsidRPr="00F70F9C">
        <w:rPr>
          <w:sz w:val="22"/>
          <w:szCs w:val="22"/>
        </w:rPr>
        <w:tab/>
        <w:t>00308528</w:t>
      </w:r>
    </w:p>
    <w:p w14:paraId="00C8E597" w14:textId="77777777" w:rsidR="00F33A18" w:rsidRPr="00F70F9C" w:rsidRDefault="00F33A18" w:rsidP="00F33A18">
      <w:pPr>
        <w:autoSpaceDE w:val="0"/>
        <w:autoSpaceDN w:val="0"/>
        <w:adjustRightInd w:val="0"/>
        <w:ind w:firstLine="284"/>
        <w:rPr>
          <w:color w:val="000000"/>
          <w:sz w:val="22"/>
          <w:szCs w:val="22"/>
        </w:rPr>
      </w:pPr>
      <w:r w:rsidRPr="00F70F9C">
        <w:rPr>
          <w:color w:val="000000"/>
          <w:sz w:val="22"/>
          <w:szCs w:val="22"/>
        </w:rPr>
        <w:t xml:space="preserve">Internetová stránka: </w:t>
      </w:r>
      <w:r w:rsidRPr="00F70F9C">
        <w:rPr>
          <w:color w:val="000000"/>
          <w:sz w:val="22"/>
          <w:szCs w:val="22"/>
        </w:rPr>
        <w:tab/>
      </w:r>
      <w:r w:rsidRPr="00F70F9C">
        <w:rPr>
          <w:color w:val="000000"/>
          <w:sz w:val="22"/>
          <w:szCs w:val="22"/>
        </w:rPr>
        <w:tab/>
        <w:t>http://www.tesarskemlynany.sk/</w:t>
      </w:r>
    </w:p>
    <w:bookmarkEnd w:id="0"/>
    <w:p w14:paraId="361C7FB6" w14:textId="77777777" w:rsidR="00F33A18" w:rsidRPr="00F70F9C" w:rsidRDefault="00F33A18" w:rsidP="00F33A18">
      <w:pPr>
        <w:autoSpaceDE w:val="0"/>
        <w:autoSpaceDN w:val="0"/>
        <w:adjustRightInd w:val="0"/>
        <w:rPr>
          <w:b/>
          <w:bCs/>
          <w:color w:val="000000"/>
          <w:sz w:val="22"/>
          <w:szCs w:val="22"/>
        </w:rPr>
      </w:pPr>
    </w:p>
    <w:p w14:paraId="7E5C493F" w14:textId="77777777" w:rsidR="00F33A18" w:rsidRPr="00F70F9C" w:rsidRDefault="00F33A18" w:rsidP="00F33A18">
      <w:pPr>
        <w:autoSpaceDE w:val="0"/>
        <w:autoSpaceDN w:val="0"/>
        <w:adjustRightInd w:val="0"/>
        <w:rPr>
          <w:b/>
          <w:bCs/>
          <w:color w:val="000000"/>
          <w:sz w:val="22"/>
          <w:szCs w:val="22"/>
        </w:rPr>
      </w:pPr>
      <w:r w:rsidRPr="00F70F9C">
        <w:rPr>
          <w:b/>
          <w:bCs/>
          <w:color w:val="000000"/>
          <w:sz w:val="22"/>
          <w:szCs w:val="22"/>
        </w:rPr>
        <w:t>2. Osoba poverená verejným obstarávaním:</w:t>
      </w:r>
    </w:p>
    <w:p w14:paraId="35730347" w14:textId="77777777" w:rsidR="00F33A18" w:rsidRPr="00F70F9C" w:rsidRDefault="00F33A18" w:rsidP="00F33A18">
      <w:pPr>
        <w:autoSpaceDE w:val="0"/>
        <w:autoSpaceDN w:val="0"/>
        <w:adjustRightInd w:val="0"/>
        <w:rPr>
          <w:b/>
          <w:bCs/>
          <w:color w:val="000000"/>
          <w:sz w:val="22"/>
          <w:szCs w:val="22"/>
        </w:rPr>
      </w:pPr>
    </w:p>
    <w:p w14:paraId="18518B58" w14:textId="77777777" w:rsidR="00F33A18" w:rsidRPr="00F70F9C" w:rsidRDefault="00F33A18" w:rsidP="00F33A18">
      <w:pPr>
        <w:ind w:left="284"/>
        <w:jc w:val="both"/>
        <w:rPr>
          <w:sz w:val="22"/>
          <w:szCs w:val="22"/>
        </w:rPr>
      </w:pPr>
      <w:r w:rsidRPr="00F70F9C">
        <w:rPr>
          <w:sz w:val="22"/>
          <w:szCs w:val="22"/>
        </w:rPr>
        <w:t>Kontaktné miesto:</w:t>
      </w:r>
      <w:r w:rsidRPr="00F70F9C">
        <w:rPr>
          <w:sz w:val="22"/>
          <w:szCs w:val="22"/>
        </w:rPr>
        <w:tab/>
      </w:r>
      <w:r w:rsidRPr="00F70F9C">
        <w:rPr>
          <w:sz w:val="22"/>
          <w:szCs w:val="22"/>
        </w:rPr>
        <w:tab/>
      </w:r>
      <w:proofErr w:type="spellStart"/>
      <w:r w:rsidRPr="00F70F9C">
        <w:rPr>
          <w:bCs/>
          <w:sz w:val="22"/>
          <w:szCs w:val="22"/>
          <w:u w:val="single"/>
        </w:rPr>
        <w:t>Gruny</w:t>
      </w:r>
      <w:proofErr w:type="spellEnd"/>
      <w:r w:rsidRPr="00F70F9C">
        <w:rPr>
          <w:bCs/>
          <w:sz w:val="22"/>
          <w:szCs w:val="22"/>
          <w:u w:val="single"/>
        </w:rPr>
        <w:t xml:space="preserve">, s.r.o. </w:t>
      </w:r>
      <w:proofErr w:type="spellStart"/>
      <w:r w:rsidRPr="00F70F9C">
        <w:rPr>
          <w:bCs/>
          <w:sz w:val="22"/>
          <w:szCs w:val="22"/>
          <w:u w:val="single"/>
        </w:rPr>
        <w:t>Jaskový</w:t>
      </w:r>
      <w:proofErr w:type="spellEnd"/>
      <w:r w:rsidRPr="00F70F9C">
        <w:rPr>
          <w:bCs/>
          <w:sz w:val="22"/>
          <w:szCs w:val="22"/>
          <w:u w:val="single"/>
        </w:rPr>
        <w:t xml:space="preserve"> rad 1, 831 01 Bratislava</w:t>
      </w:r>
      <w:r w:rsidRPr="00F70F9C">
        <w:rPr>
          <w:b/>
          <w:sz w:val="22"/>
          <w:szCs w:val="22"/>
          <w:u w:val="single"/>
        </w:rPr>
        <w:t xml:space="preserve"> </w:t>
      </w:r>
    </w:p>
    <w:p w14:paraId="0B5B6C90" w14:textId="77777777" w:rsidR="00F33A18" w:rsidRPr="00F70F9C" w:rsidRDefault="00F33A18" w:rsidP="00F33A18">
      <w:pPr>
        <w:ind w:left="284"/>
        <w:jc w:val="both"/>
        <w:rPr>
          <w:sz w:val="22"/>
          <w:szCs w:val="22"/>
          <w:lang w:val="en-US"/>
        </w:rPr>
      </w:pPr>
      <w:r w:rsidRPr="00F70F9C">
        <w:rPr>
          <w:sz w:val="22"/>
          <w:szCs w:val="22"/>
        </w:rPr>
        <w:t>Kontaktná osoba:</w:t>
      </w:r>
      <w:r w:rsidRPr="00F70F9C">
        <w:rPr>
          <w:sz w:val="22"/>
          <w:szCs w:val="22"/>
        </w:rPr>
        <w:tab/>
      </w:r>
      <w:r w:rsidRPr="00F70F9C">
        <w:rPr>
          <w:sz w:val="22"/>
          <w:szCs w:val="22"/>
        </w:rPr>
        <w:tab/>
        <w:t xml:space="preserve">Mgr. Silvia Jančová., </w:t>
      </w:r>
      <w:hyperlink r:id="rId7" w:history="1">
        <w:r w:rsidRPr="00F70F9C">
          <w:rPr>
            <w:rStyle w:val="Hypertextovprepojenie"/>
            <w:sz w:val="22"/>
            <w:szCs w:val="22"/>
          </w:rPr>
          <w:t>obstaravanie</w:t>
        </w:r>
        <w:r w:rsidRPr="00F70F9C">
          <w:rPr>
            <w:rStyle w:val="Hypertextovprepojenie"/>
            <w:sz w:val="22"/>
            <w:szCs w:val="22"/>
            <w:lang w:val="en-GB"/>
          </w:rPr>
          <w:t>@gruny.sk</w:t>
        </w:r>
      </w:hyperlink>
      <w:r w:rsidRPr="00F70F9C">
        <w:rPr>
          <w:rStyle w:val="Hypertextovprepojenie"/>
          <w:sz w:val="22"/>
          <w:szCs w:val="22"/>
          <w:lang w:val="en-GB"/>
        </w:rPr>
        <w:t xml:space="preserve"> </w:t>
      </w:r>
    </w:p>
    <w:p w14:paraId="4D608FA0" w14:textId="77777777" w:rsidR="00F33A18" w:rsidRPr="00F70F9C" w:rsidRDefault="00F33A18" w:rsidP="00F33A18">
      <w:pPr>
        <w:ind w:left="284"/>
        <w:jc w:val="both"/>
        <w:rPr>
          <w:bCs/>
          <w:sz w:val="22"/>
          <w:szCs w:val="22"/>
        </w:rPr>
      </w:pPr>
      <w:r w:rsidRPr="00F70F9C">
        <w:rPr>
          <w:sz w:val="22"/>
          <w:szCs w:val="22"/>
        </w:rPr>
        <w:t xml:space="preserve">Telefón: </w:t>
      </w:r>
      <w:r w:rsidRPr="00F70F9C">
        <w:rPr>
          <w:sz w:val="22"/>
          <w:szCs w:val="22"/>
        </w:rPr>
        <w:tab/>
      </w:r>
      <w:r w:rsidRPr="00F70F9C">
        <w:rPr>
          <w:sz w:val="22"/>
          <w:szCs w:val="22"/>
        </w:rPr>
        <w:tab/>
      </w:r>
      <w:r w:rsidRPr="00F70F9C">
        <w:rPr>
          <w:sz w:val="22"/>
          <w:szCs w:val="22"/>
        </w:rPr>
        <w:tab/>
        <w:t>+421 948 030 485</w:t>
      </w:r>
    </w:p>
    <w:p w14:paraId="31A1F6AC" w14:textId="2D80E167" w:rsidR="00F33A18" w:rsidRPr="00F70F9C" w:rsidRDefault="00F33A18" w:rsidP="00F33A18">
      <w:pPr>
        <w:autoSpaceDE w:val="0"/>
        <w:autoSpaceDN w:val="0"/>
        <w:adjustRightInd w:val="0"/>
        <w:ind w:left="708" w:hanging="708"/>
        <w:jc w:val="both"/>
        <w:rPr>
          <w:b/>
          <w:bCs/>
          <w:color w:val="000000"/>
          <w:sz w:val="22"/>
          <w:szCs w:val="22"/>
        </w:rPr>
      </w:pPr>
    </w:p>
    <w:p w14:paraId="09BB1CF5" w14:textId="77777777" w:rsidR="00F33A18" w:rsidRPr="00F70F9C" w:rsidRDefault="00F33A18" w:rsidP="00F33A18">
      <w:pPr>
        <w:autoSpaceDE w:val="0"/>
        <w:autoSpaceDN w:val="0"/>
        <w:adjustRightInd w:val="0"/>
        <w:ind w:left="708" w:hanging="708"/>
        <w:jc w:val="both"/>
        <w:rPr>
          <w:b/>
          <w:bCs/>
          <w:color w:val="000000"/>
          <w:sz w:val="22"/>
          <w:szCs w:val="22"/>
        </w:rPr>
      </w:pPr>
    </w:p>
    <w:p w14:paraId="61FE912B" w14:textId="6D08384D" w:rsidR="00F33A18" w:rsidRPr="00F70F9C" w:rsidRDefault="00F33A18" w:rsidP="00F33A18">
      <w:pPr>
        <w:autoSpaceDE w:val="0"/>
        <w:autoSpaceDN w:val="0"/>
        <w:adjustRightInd w:val="0"/>
        <w:jc w:val="both"/>
        <w:rPr>
          <w:bCs/>
          <w:color w:val="000000"/>
          <w:sz w:val="22"/>
          <w:szCs w:val="22"/>
          <w:u w:val="single"/>
        </w:rPr>
      </w:pPr>
      <w:r w:rsidRPr="00F70F9C">
        <w:rPr>
          <w:b/>
          <w:bCs/>
          <w:color w:val="000000"/>
          <w:sz w:val="22"/>
          <w:szCs w:val="22"/>
        </w:rPr>
        <w:t>3. Predmet obstarávania:</w:t>
      </w:r>
      <w:r w:rsidRPr="00F70F9C">
        <w:rPr>
          <w:bCs/>
          <w:color w:val="000000"/>
          <w:sz w:val="22"/>
          <w:szCs w:val="22"/>
        </w:rPr>
        <w:t xml:space="preserve"> „Zriadenie polytechnickej učebne v ZŠ Tesárske Mlyňany – vnútorné vybavenie“</w:t>
      </w:r>
    </w:p>
    <w:p w14:paraId="7E140E69" w14:textId="77777777" w:rsidR="00F33A18" w:rsidRPr="00F70F9C" w:rsidRDefault="00F33A18" w:rsidP="00F33A18">
      <w:pPr>
        <w:autoSpaceDE w:val="0"/>
        <w:autoSpaceDN w:val="0"/>
        <w:adjustRightInd w:val="0"/>
        <w:jc w:val="both"/>
        <w:rPr>
          <w:b/>
          <w:bCs/>
          <w:color w:val="000000"/>
          <w:sz w:val="22"/>
          <w:szCs w:val="22"/>
          <w:u w:val="single"/>
        </w:rPr>
      </w:pPr>
    </w:p>
    <w:p w14:paraId="6279D2A5" w14:textId="77777777" w:rsidR="00F33A18" w:rsidRPr="00F70F9C" w:rsidRDefault="00F33A18" w:rsidP="00F33A18">
      <w:pPr>
        <w:autoSpaceDE w:val="0"/>
        <w:autoSpaceDN w:val="0"/>
        <w:adjustRightInd w:val="0"/>
        <w:rPr>
          <w:b/>
          <w:bCs/>
          <w:color w:val="000000"/>
          <w:sz w:val="22"/>
          <w:szCs w:val="22"/>
        </w:rPr>
      </w:pPr>
      <w:r w:rsidRPr="00F70F9C">
        <w:rPr>
          <w:b/>
          <w:bCs/>
          <w:color w:val="000000"/>
          <w:sz w:val="22"/>
          <w:szCs w:val="22"/>
        </w:rPr>
        <w:t xml:space="preserve">4. Stručný opis zákazky: </w:t>
      </w:r>
    </w:p>
    <w:p w14:paraId="7692F18F" w14:textId="48125A1A" w:rsidR="00F33A18" w:rsidRPr="00F70F9C" w:rsidRDefault="00F33A18" w:rsidP="00F33A18">
      <w:pPr>
        <w:jc w:val="both"/>
        <w:rPr>
          <w:sz w:val="22"/>
          <w:szCs w:val="22"/>
        </w:rPr>
      </w:pPr>
      <w:r w:rsidRPr="00F70F9C">
        <w:rPr>
          <w:sz w:val="22"/>
          <w:szCs w:val="22"/>
        </w:rPr>
        <w:t xml:space="preserve"> </w:t>
      </w:r>
      <w:r w:rsidR="0049161C" w:rsidRPr="0049161C">
        <w:rPr>
          <w:sz w:val="22"/>
          <w:szCs w:val="22"/>
        </w:rPr>
        <w:t>Predmetom zákazky je zriadenie polytechnickej učebne v ZŠ Tesárske Mlyňany, pričom súčasťou je aj umiestnenie a inštalácia týchto zariadení, ich otestovanie a zaškolenie pracovníkov verejného obstarávateľa spolu s odovzdaním Protokolu o uvedení do prevádzky</w:t>
      </w:r>
      <w:r w:rsidR="0049161C">
        <w:rPr>
          <w:sz w:val="22"/>
          <w:szCs w:val="22"/>
        </w:rPr>
        <w:t xml:space="preserve">. </w:t>
      </w:r>
    </w:p>
    <w:p w14:paraId="7E49F12F" w14:textId="77777777" w:rsidR="00F33A18" w:rsidRPr="00F70F9C" w:rsidRDefault="00F33A18" w:rsidP="00F33A18">
      <w:pPr>
        <w:jc w:val="both"/>
        <w:rPr>
          <w:sz w:val="22"/>
          <w:szCs w:val="22"/>
        </w:rPr>
      </w:pPr>
      <w:bookmarkStart w:id="1" w:name="_GoBack"/>
      <w:bookmarkEnd w:id="1"/>
    </w:p>
    <w:p w14:paraId="2B1500D8" w14:textId="336A44B3" w:rsidR="00F33A18" w:rsidRPr="00F70F9C" w:rsidRDefault="00F33A18" w:rsidP="00F33A18">
      <w:pPr>
        <w:jc w:val="both"/>
        <w:rPr>
          <w:b/>
          <w:bCs/>
          <w:sz w:val="22"/>
          <w:szCs w:val="22"/>
        </w:rPr>
      </w:pPr>
      <w:r w:rsidRPr="00F70F9C">
        <w:rPr>
          <w:b/>
          <w:bCs/>
          <w:sz w:val="22"/>
          <w:szCs w:val="22"/>
        </w:rPr>
        <w:t>5. Spoločný slovník obstarávania (CPV):</w:t>
      </w:r>
    </w:p>
    <w:p w14:paraId="5FCE26FF" w14:textId="77777777" w:rsidR="00F33A18" w:rsidRPr="00F70F9C" w:rsidRDefault="00F33A18" w:rsidP="00F33A18">
      <w:pPr>
        <w:jc w:val="both"/>
        <w:rPr>
          <w:sz w:val="22"/>
          <w:szCs w:val="22"/>
        </w:rPr>
      </w:pPr>
      <w:r w:rsidRPr="00F70F9C">
        <w:rPr>
          <w:sz w:val="22"/>
          <w:szCs w:val="22"/>
        </w:rPr>
        <w:t>Hlavný slovník:</w:t>
      </w:r>
    </w:p>
    <w:p w14:paraId="5AB88928" w14:textId="77777777" w:rsidR="00F33A18" w:rsidRPr="00F70F9C" w:rsidRDefault="00F33A18" w:rsidP="00F33A18">
      <w:pPr>
        <w:jc w:val="both"/>
        <w:rPr>
          <w:sz w:val="22"/>
          <w:szCs w:val="22"/>
        </w:rPr>
      </w:pPr>
      <w:r w:rsidRPr="00F70F9C">
        <w:rPr>
          <w:sz w:val="22"/>
          <w:szCs w:val="22"/>
        </w:rPr>
        <w:t>39162200-7</w:t>
      </w:r>
      <w:r w:rsidRPr="00F70F9C">
        <w:rPr>
          <w:sz w:val="22"/>
          <w:szCs w:val="22"/>
        </w:rPr>
        <w:tab/>
        <w:t>Učebné pomôcky a zariadenia</w:t>
      </w:r>
    </w:p>
    <w:p w14:paraId="5492E5AC" w14:textId="77777777" w:rsidR="00F33A18" w:rsidRPr="00F70F9C" w:rsidRDefault="00F33A18" w:rsidP="00F33A18">
      <w:pPr>
        <w:jc w:val="both"/>
        <w:rPr>
          <w:sz w:val="22"/>
          <w:szCs w:val="22"/>
        </w:rPr>
      </w:pPr>
      <w:r w:rsidRPr="00F70F9C">
        <w:rPr>
          <w:sz w:val="22"/>
          <w:szCs w:val="22"/>
        </w:rPr>
        <w:t>39160000-1</w:t>
      </w:r>
      <w:r w:rsidRPr="00F70F9C">
        <w:rPr>
          <w:sz w:val="22"/>
          <w:szCs w:val="22"/>
        </w:rPr>
        <w:tab/>
        <w:t>Školský nábytok</w:t>
      </w:r>
    </w:p>
    <w:p w14:paraId="649962AA" w14:textId="37E09AD1" w:rsidR="00F33A18" w:rsidRPr="00F70F9C" w:rsidRDefault="00F33A18" w:rsidP="00F33A18">
      <w:pPr>
        <w:jc w:val="both"/>
        <w:rPr>
          <w:sz w:val="22"/>
          <w:szCs w:val="22"/>
        </w:rPr>
      </w:pPr>
      <w:r w:rsidRPr="00F70F9C">
        <w:rPr>
          <w:sz w:val="22"/>
          <w:szCs w:val="22"/>
        </w:rPr>
        <w:t>39162110-9</w:t>
      </w:r>
      <w:r w:rsidRPr="00F70F9C">
        <w:rPr>
          <w:sz w:val="22"/>
          <w:szCs w:val="22"/>
        </w:rPr>
        <w:tab/>
        <w:t>Spotrebný materiál na vyučovanie</w:t>
      </w:r>
    </w:p>
    <w:p w14:paraId="6B6AFBFB" w14:textId="77777777" w:rsidR="00F33A18" w:rsidRPr="00F70F9C" w:rsidRDefault="00F33A18" w:rsidP="00F33A18">
      <w:pPr>
        <w:jc w:val="both"/>
        <w:rPr>
          <w:sz w:val="22"/>
          <w:szCs w:val="22"/>
        </w:rPr>
      </w:pPr>
    </w:p>
    <w:p w14:paraId="0251BF6D" w14:textId="77777777"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 xml:space="preserve">6. Typ zmluvy, ktorá bude výsledkom verejného obstarávania:  </w:t>
      </w:r>
      <w:r w:rsidRPr="00F70F9C">
        <w:rPr>
          <w:color w:val="000000"/>
          <w:sz w:val="22"/>
          <w:szCs w:val="22"/>
        </w:rPr>
        <w:t>Kúpna zmluva.</w:t>
      </w:r>
    </w:p>
    <w:p w14:paraId="15297A2A" w14:textId="77777777" w:rsidR="00F33A18" w:rsidRPr="00F70F9C" w:rsidRDefault="00F33A18" w:rsidP="00F33A18">
      <w:pPr>
        <w:autoSpaceDE w:val="0"/>
        <w:autoSpaceDN w:val="0"/>
        <w:adjustRightInd w:val="0"/>
        <w:jc w:val="both"/>
        <w:rPr>
          <w:b/>
          <w:bCs/>
          <w:color w:val="000000"/>
          <w:sz w:val="22"/>
          <w:szCs w:val="22"/>
        </w:rPr>
      </w:pPr>
    </w:p>
    <w:p w14:paraId="73404E43" w14:textId="77777777" w:rsidR="00F33A18" w:rsidRPr="00F70F9C" w:rsidRDefault="00F33A18" w:rsidP="00F33A18">
      <w:pPr>
        <w:autoSpaceDE w:val="0"/>
        <w:autoSpaceDN w:val="0"/>
        <w:adjustRightInd w:val="0"/>
        <w:ind w:firstLine="708"/>
        <w:jc w:val="both"/>
        <w:rPr>
          <w:color w:val="000000"/>
          <w:sz w:val="22"/>
          <w:szCs w:val="22"/>
        </w:rPr>
      </w:pPr>
    </w:p>
    <w:p w14:paraId="0507493E" w14:textId="486FABBD" w:rsidR="00F33A18" w:rsidRPr="00F70F9C" w:rsidRDefault="00F33A18" w:rsidP="00F33A18">
      <w:pPr>
        <w:autoSpaceDE w:val="0"/>
        <w:autoSpaceDN w:val="0"/>
        <w:adjustRightInd w:val="0"/>
        <w:jc w:val="both"/>
        <w:rPr>
          <w:color w:val="000000"/>
          <w:sz w:val="22"/>
          <w:szCs w:val="22"/>
        </w:rPr>
      </w:pPr>
      <w:r w:rsidRPr="00F70F9C">
        <w:rPr>
          <w:b/>
          <w:bCs/>
          <w:color w:val="000000"/>
          <w:sz w:val="22"/>
          <w:szCs w:val="22"/>
        </w:rPr>
        <w:t>7. Predpokladaná hodnota zákazky</w:t>
      </w:r>
      <w:r w:rsidRPr="00F70F9C">
        <w:rPr>
          <w:bCs/>
          <w:color w:val="000000"/>
          <w:sz w:val="22"/>
          <w:szCs w:val="22"/>
        </w:rPr>
        <w:t xml:space="preserve">: </w:t>
      </w:r>
      <w:r w:rsidRPr="00F70F9C">
        <w:rPr>
          <w:b/>
          <w:sz w:val="22"/>
          <w:szCs w:val="22"/>
          <w:u w:val="single"/>
        </w:rPr>
        <w:t>33</w:t>
      </w:r>
      <w:r w:rsidR="00F70F9C" w:rsidRPr="00F70F9C">
        <w:rPr>
          <w:b/>
          <w:sz w:val="22"/>
          <w:szCs w:val="22"/>
          <w:u w:val="single"/>
        </w:rPr>
        <w:t> </w:t>
      </w:r>
      <w:r w:rsidRPr="00F70F9C">
        <w:rPr>
          <w:b/>
          <w:sz w:val="22"/>
          <w:szCs w:val="22"/>
          <w:u w:val="single"/>
        </w:rPr>
        <w:t>374</w:t>
      </w:r>
      <w:r w:rsidR="00F70F9C" w:rsidRPr="00F70F9C">
        <w:rPr>
          <w:b/>
          <w:sz w:val="22"/>
          <w:szCs w:val="22"/>
          <w:u w:val="single"/>
        </w:rPr>
        <w:t xml:space="preserve">,- </w:t>
      </w:r>
      <w:r w:rsidRPr="00F70F9C">
        <w:rPr>
          <w:b/>
          <w:sz w:val="22"/>
          <w:szCs w:val="22"/>
          <w:u w:val="single"/>
        </w:rPr>
        <w:t xml:space="preserve"> </w:t>
      </w:r>
      <w:r w:rsidRPr="00F70F9C">
        <w:rPr>
          <w:b/>
          <w:color w:val="000000"/>
          <w:sz w:val="22"/>
          <w:szCs w:val="22"/>
          <w:u w:val="single"/>
        </w:rPr>
        <w:t xml:space="preserve"> EUR bez DPH</w:t>
      </w:r>
      <w:r w:rsidRPr="00F70F9C">
        <w:rPr>
          <w:color w:val="000000"/>
          <w:sz w:val="22"/>
          <w:szCs w:val="22"/>
        </w:rPr>
        <w:t>.</w:t>
      </w:r>
    </w:p>
    <w:p w14:paraId="03918E64" w14:textId="77777777" w:rsidR="00F33A18" w:rsidRPr="00F70F9C" w:rsidRDefault="00F33A18" w:rsidP="00F33A18">
      <w:pPr>
        <w:autoSpaceDE w:val="0"/>
        <w:autoSpaceDN w:val="0"/>
        <w:adjustRightInd w:val="0"/>
        <w:jc w:val="both"/>
        <w:rPr>
          <w:color w:val="000000"/>
          <w:sz w:val="22"/>
          <w:szCs w:val="22"/>
        </w:rPr>
      </w:pPr>
    </w:p>
    <w:p w14:paraId="02105505" w14:textId="646B2FC6" w:rsidR="00F33A18" w:rsidRPr="0049161C" w:rsidRDefault="00F33A18" w:rsidP="00F33A18">
      <w:pPr>
        <w:autoSpaceDE w:val="0"/>
        <w:autoSpaceDN w:val="0"/>
        <w:adjustRightInd w:val="0"/>
        <w:jc w:val="both"/>
        <w:rPr>
          <w:sz w:val="22"/>
          <w:szCs w:val="22"/>
        </w:rPr>
      </w:pPr>
      <w:r w:rsidRPr="00F70F9C">
        <w:rPr>
          <w:b/>
          <w:bCs/>
          <w:color w:val="000000"/>
          <w:sz w:val="22"/>
          <w:szCs w:val="22"/>
        </w:rPr>
        <w:t>8. Miesto dodania predmetu zákazky:</w:t>
      </w:r>
      <w:r w:rsidRPr="00F70F9C">
        <w:rPr>
          <w:sz w:val="22"/>
          <w:szCs w:val="22"/>
        </w:rPr>
        <w:t xml:space="preserve"> </w:t>
      </w:r>
      <w:bookmarkStart w:id="2" w:name="_Hlk34767669"/>
      <w:r w:rsidR="0049161C" w:rsidRPr="0049161C">
        <w:rPr>
          <w:sz w:val="22"/>
          <w:szCs w:val="22"/>
        </w:rPr>
        <w:t xml:space="preserve">Základná Škola Štefana </w:t>
      </w:r>
      <w:proofErr w:type="spellStart"/>
      <w:r w:rsidR="0049161C" w:rsidRPr="0049161C">
        <w:rPr>
          <w:sz w:val="22"/>
          <w:szCs w:val="22"/>
        </w:rPr>
        <w:t>Moysesa</w:t>
      </w:r>
      <w:proofErr w:type="spellEnd"/>
      <w:r w:rsidR="0049161C" w:rsidRPr="0049161C">
        <w:rPr>
          <w:sz w:val="22"/>
          <w:szCs w:val="22"/>
        </w:rPr>
        <w:t>, Školská 608, Tesárske Mlyňany</w:t>
      </w:r>
      <w:bookmarkEnd w:id="2"/>
    </w:p>
    <w:p w14:paraId="479A4741" w14:textId="77777777" w:rsidR="00F33A18" w:rsidRPr="00F70F9C" w:rsidRDefault="00F33A18" w:rsidP="00F33A18">
      <w:pPr>
        <w:autoSpaceDE w:val="0"/>
        <w:autoSpaceDN w:val="0"/>
        <w:adjustRightInd w:val="0"/>
        <w:jc w:val="both"/>
        <w:rPr>
          <w:b/>
          <w:bCs/>
          <w:color w:val="000000"/>
          <w:sz w:val="22"/>
          <w:szCs w:val="22"/>
        </w:rPr>
      </w:pPr>
    </w:p>
    <w:p w14:paraId="04AC696D" w14:textId="77777777"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 xml:space="preserve">9. Termín dodania predmetu zákazky: </w:t>
      </w:r>
    </w:p>
    <w:p w14:paraId="655538C9" w14:textId="6F146F01" w:rsidR="00F33A18" w:rsidRPr="00F70F9C" w:rsidRDefault="00F33A18" w:rsidP="00F33A18">
      <w:pPr>
        <w:autoSpaceDE w:val="0"/>
        <w:autoSpaceDN w:val="0"/>
        <w:adjustRightInd w:val="0"/>
        <w:jc w:val="both"/>
        <w:rPr>
          <w:bCs/>
          <w:color w:val="000000"/>
          <w:sz w:val="22"/>
          <w:szCs w:val="22"/>
        </w:rPr>
      </w:pPr>
      <w:r w:rsidRPr="00F70F9C">
        <w:rPr>
          <w:bCs/>
          <w:color w:val="000000"/>
          <w:sz w:val="22"/>
          <w:szCs w:val="22"/>
        </w:rPr>
        <w:t>4 mesiace od účinnosti zmluvy</w:t>
      </w:r>
    </w:p>
    <w:p w14:paraId="11706E15" w14:textId="77777777" w:rsidR="00F33A18" w:rsidRPr="00F70F9C" w:rsidRDefault="00F33A18" w:rsidP="00F33A18">
      <w:pPr>
        <w:autoSpaceDE w:val="0"/>
        <w:autoSpaceDN w:val="0"/>
        <w:adjustRightInd w:val="0"/>
        <w:jc w:val="both"/>
        <w:rPr>
          <w:b/>
          <w:bCs/>
          <w:color w:val="000000"/>
          <w:sz w:val="22"/>
          <w:szCs w:val="22"/>
        </w:rPr>
      </w:pPr>
    </w:p>
    <w:p w14:paraId="213BE729" w14:textId="77777777"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lastRenderedPageBreak/>
        <w:t xml:space="preserve">10. Súťažné podklady k výzve na predloženie cenovej ponuky: </w:t>
      </w:r>
    </w:p>
    <w:p w14:paraId="121FC6F8" w14:textId="77777777" w:rsidR="00F33A18" w:rsidRPr="00F70F9C" w:rsidRDefault="00F33A18" w:rsidP="00F33A18">
      <w:pPr>
        <w:autoSpaceDE w:val="0"/>
        <w:autoSpaceDN w:val="0"/>
        <w:adjustRightInd w:val="0"/>
        <w:jc w:val="both"/>
        <w:rPr>
          <w:color w:val="000000"/>
          <w:sz w:val="22"/>
          <w:szCs w:val="22"/>
        </w:rPr>
      </w:pPr>
      <w:r w:rsidRPr="00F70F9C">
        <w:rPr>
          <w:color w:val="000000"/>
          <w:sz w:val="22"/>
          <w:szCs w:val="22"/>
        </w:rPr>
        <w:t>Nevzťahuje sa k danej zákazke.</w:t>
      </w:r>
    </w:p>
    <w:p w14:paraId="6820DEF9" w14:textId="77777777" w:rsidR="00F33A18" w:rsidRPr="00F70F9C" w:rsidRDefault="00F33A18" w:rsidP="00F33A18">
      <w:pPr>
        <w:autoSpaceDE w:val="0"/>
        <w:autoSpaceDN w:val="0"/>
        <w:adjustRightInd w:val="0"/>
        <w:jc w:val="both"/>
        <w:rPr>
          <w:b/>
          <w:bCs/>
          <w:color w:val="000000"/>
          <w:sz w:val="22"/>
          <w:szCs w:val="22"/>
        </w:rPr>
      </w:pPr>
    </w:p>
    <w:p w14:paraId="5016F037" w14:textId="77777777"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11. Obhliadka miesta predmetu zákazky</w:t>
      </w:r>
    </w:p>
    <w:p w14:paraId="1B0A4E31" w14:textId="77777777" w:rsidR="00F33A18" w:rsidRPr="00F70F9C" w:rsidRDefault="00F33A18" w:rsidP="00F33A18">
      <w:pPr>
        <w:autoSpaceDE w:val="0"/>
        <w:autoSpaceDN w:val="0"/>
        <w:adjustRightInd w:val="0"/>
        <w:jc w:val="both"/>
        <w:rPr>
          <w:bCs/>
          <w:color w:val="000000"/>
          <w:sz w:val="22"/>
          <w:szCs w:val="22"/>
        </w:rPr>
      </w:pPr>
      <w:r w:rsidRPr="00F70F9C">
        <w:rPr>
          <w:bCs/>
          <w:color w:val="000000"/>
          <w:sz w:val="22"/>
          <w:szCs w:val="22"/>
        </w:rPr>
        <w:t>Obhliadka sa nevyžaduje.</w:t>
      </w:r>
    </w:p>
    <w:p w14:paraId="756669F7" w14:textId="77777777" w:rsidR="00F33A18" w:rsidRPr="00F70F9C" w:rsidRDefault="00F33A18" w:rsidP="00F33A18">
      <w:pPr>
        <w:autoSpaceDE w:val="0"/>
        <w:autoSpaceDN w:val="0"/>
        <w:adjustRightInd w:val="0"/>
        <w:jc w:val="both"/>
        <w:rPr>
          <w:b/>
          <w:bCs/>
          <w:color w:val="000000"/>
          <w:sz w:val="22"/>
          <w:szCs w:val="22"/>
        </w:rPr>
      </w:pPr>
    </w:p>
    <w:p w14:paraId="74FC2376" w14:textId="01B3A463" w:rsidR="00F33A18" w:rsidRPr="00F70F9C" w:rsidRDefault="00F33A18" w:rsidP="00F33A18">
      <w:pPr>
        <w:autoSpaceDE w:val="0"/>
        <w:autoSpaceDN w:val="0"/>
        <w:adjustRightInd w:val="0"/>
        <w:jc w:val="both"/>
        <w:rPr>
          <w:color w:val="000000"/>
          <w:sz w:val="22"/>
          <w:szCs w:val="22"/>
        </w:rPr>
      </w:pPr>
      <w:r w:rsidRPr="00F70F9C">
        <w:rPr>
          <w:b/>
          <w:bCs/>
          <w:color w:val="000000"/>
          <w:sz w:val="22"/>
          <w:szCs w:val="22"/>
        </w:rPr>
        <w:t xml:space="preserve">12. Financovanie predmetu zákazky: </w:t>
      </w:r>
      <w:r w:rsidRPr="00F70F9C">
        <w:rPr>
          <w:color w:val="000000"/>
          <w:sz w:val="22"/>
          <w:szCs w:val="22"/>
        </w:rPr>
        <w:t>Predmet zákazky bude financovaný zo štrukturálnych fondov EÚ, Operačný program Operačný program: Integrovaný regionálny operačný program, kód výzvy:  IROP-PO2-SC221-2016-13 na predkladanie žiadostí o NFP v rámci prioritnej osi 2 – Ľahší prístup k efektívnejším a kvalitnejším verejným službám, investičnej priority 2.2 – Investovanie do vzdelania, školení a odbornej prípravy, zručností a celoživotného vzdelávania prostredníctvom vývoja vzdelávacej a výcvikovej infraštruktúry, špecifického cieľa 2.2.2 – Zlepšenie kľúčových kompetencií žiakov základných škôl, názov projektu: Zriadenie polytechnickej učebne v ZŠ Š. Moyzesa, Tesárske Mlyňany, kód projektu: 302021K439</w:t>
      </w:r>
    </w:p>
    <w:p w14:paraId="07E95417" w14:textId="77777777" w:rsidR="00F33A18" w:rsidRPr="00F70F9C" w:rsidRDefault="00F33A18" w:rsidP="00F33A18">
      <w:pPr>
        <w:autoSpaceDE w:val="0"/>
        <w:autoSpaceDN w:val="0"/>
        <w:adjustRightInd w:val="0"/>
        <w:jc w:val="both"/>
        <w:rPr>
          <w:b/>
          <w:bCs/>
          <w:color w:val="000000"/>
          <w:sz w:val="22"/>
          <w:szCs w:val="22"/>
        </w:rPr>
      </w:pPr>
    </w:p>
    <w:p w14:paraId="1D4BB154" w14:textId="77777777" w:rsidR="00F33A18" w:rsidRPr="00F70F9C" w:rsidRDefault="00F33A18" w:rsidP="00F33A18">
      <w:pPr>
        <w:tabs>
          <w:tab w:val="left" w:pos="284"/>
        </w:tabs>
        <w:jc w:val="both"/>
        <w:rPr>
          <w:b/>
          <w:sz w:val="22"/>
          <w:szCs w:val="22"/>
        </w:rPr>
      </w:pPr>
      <w:r w:rsidRPr="00F70F9C">
        <w:rPr>
          <w:b/>
          <w:sz w:val="22"/>
          <w:szCs w:val="22"/>
        </w:rPr>
        <w:t>13. Lehota a spôsob predkladania ponúk.</w:t>
      </w:r>
    </w:p>
    <w:p w14:paraId="5C608C0D" w14:textId="77777777" w:rsidR="00F33A18" w:rsidRPr="00F70F9C" w:rsidRDefault="00F33A18" w:rsidP="00F33A18">
      <w:pPr>
        <w:tabs>
          <w:tab w:val="left" w:pos="284"/>
        </w:tabs>
        <w:jc w:val="both"/>
        <w:rPr>
          <w:sz w:val="22"/>
          <w:szCs w:val="22"/>
        </w:rPr>
      </w:pPr>
      <w:r w:rsidRPr="00F70F9C">
        <w:rPr>
          <w:sz w:val="22"/>
          <w:szCs w:val="22"/>
        </w:rPr>
        <w:tab/>
      </w:r>
      <w:r w:rsidRPr="00F70F9C">
        <w:rPr>
          <w:sz w:val="22"/>
          <w:szCs w:val="22"/>
        </w:rPr>
        <w:tab/>
      </w:r>
    </w:p>
    <w:p w14:paraId="7BDE951D" w14:textId="170730A8" w:rsidR="00F33A18" w:rsidRPr="00F70F9C" w:rsidRDefault="00F33A18" w:rsidP="00F33A18">
      <w:pPr>
        <w:tabs>
          <w:tab w:val="left" w:pos="284"/>
        </w:tabs>
        <w:jc w:val="both"/>
        <w:rPr>
          <w:b/>
          <w:bCs/>
          <w:sz w:val="22"/>
          <w:szCs w:val="22"/>
        </w:rPr>
      </w:pPr>
      <w:r w:rsidRPr="00F70F9C">
        <w:rPr>
          <w:sz w:val="22"/>
          <w:szCs w:val="22"/>
        </w:rPr>
        <w:t xml:space="preserve">Lehota predkladania ponúk: </w:t>
      </w:r>
      <w:r w:rsidRPr="00F70F9C">
        <w:rPr>
          <w:b/>
          <w:bCs/>
          <w:sz w:val="22"/>
          <w:szCs w:val="22"/>
        </w:rPr>
        <w:t xml:space="preserve">19.03.2020, 12:00 </w:t>
      </w:r>
    </w:p>
    <w:p w14:paraId="250B832E" w14:textId="473D1B97" w:rsidR="00F33A18" w:rsidRPr="00F70F9C" w:rsidRDefault="00F33A18" w:rsidP="00F33A18">
      <w:pPr>
        <w:autoSpaceDE w:val="0"/>
        <w:autoSpaceDN w:val="0"/>
        <w:adjustRightInd w:val="0"/>
        <w:jc w:val="both"/>
        <w:rPr>
          <w:sz w:val="22"/>
          <w:szCs w:val="22"/>
        </w:rPr>
      </w:pPr>
      <w:r w:rsidRPr="00F70F9C">
        <w:rPr>
          <w:sz w:val="22"/>
          <w:szCs w:val="22"/>
        </w:rPr>
        <w:t xml:space="preserve">Predkladanie ponúk: elektronicky , e-mailom na adresu :  </w:t>
      </w:r>
      <w:hyperlink r:id="rId8" w:history="1">
        <w:r w:rsidRPr="00F70F9C">
          <w:rPr>
            <w:rStyle w:val="Hypertextovprepojenie"/>
            <w:sz w:val="22"/>
            <w:szCs w:val="22"/>
          </w:rPr>
          <w:t>obstaravanie@gruny.sk</w:t>
        </w:r>
      </w:hyperlink>
    </w:p>
    <w:p w14:paraId="0C2CB36C" w14:textId="77777777" w:rsidR="00F33A18" w:rsidRPr="00F70F9C" w:rsidRDefault="00F33A18" w:rsidP="00F33A18">
      <w:pPr>
        <w:autoSpaceDE w:val="0"/>
        <w:autoSpaceDN w:val="0"/>
        <w:adjustRightInd w:val="0"/>
        <w:jc w:val="both"/>
        <w:rPr>
          <w:b/>
          <w:bCs/>
          <w:color w:val="000000"/>
          <w:sz w:val="22"/>
          <w:szCs w:val="22"/>
        </w:rPr>
      </w:pPr>
    </w:p>
    <w:p w14:paraId="45B4491D" w14:textId="77777777" w:rsidR="00F33A18" w:rsidRPr="00F70F9C" w:rsidRDefault="00F33A18" w:rsidP="00F33A18">
      <w:pPr>
        <w:autoSpaceDE w:val="0"/>
        <w:autoSpaceDN w:val="0"/>
        <w:adjustRightInd w:val="0"/>
        <w:jc w:val="both"/>
        <w:rPr>
          <w:color w:val="000000"/>
          <w:sz w:val="22"/>
          <w:szCs w:val="22"/>
        </w:rPr>
      </w:pPr>
    </w:p>
    <w:p w14:paraId="3065A95D" w14:textId="77777777"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 xml:space="preserve">14. Kritériá na vyhodnotenie ponúk </w:t>
      </w:r>
      <w:r w:rsidRPr="00F70F9C">
        <w:rPr>
          <w:bCs/>
          <w:color w:val="000000"/>
          <w:sz w:val="22"/>
          <w:szCs w:val="22"/>
        </w:rPr>
        <w:t>s pravidlami ich uplatnenia a spôsob hodnotenia ponúk:</w:t>
      </w:r>
      <w:r w:rsidRPr="00F70F9C">
        <w:rPr>
          <w:b/>
          <w:bCs/>
          <w:color w:val="000000"/>
          <w:sz w:val="22"/>
          <w:szCs w:val="22"/>
        </w:rPr>
        <w:t xml:space="preserve"> </w:t>
      </w:r>
    </w:p>
    <w:p w14:paraId="471F27BB" w14:textId="77777777" w:rsidR="00F33A18" w:rsidRPr="00F70F9C" w:rsidRDefault="00F33A18" w:rsidP="00F33A18">
      <w:pPr>
        <w:autoSpaceDE w:val="0"/>
        <w:autoSpaceDN w:val="0"/>
        <w:adjustRightInd w:val="0"/>
        <w:jc w:val="both"/>
        <w:rPr>
          <w:color w:val="000000"/>
          <w:sz w:val="22"/>
          <w:szCs w:val="22"/>
        </w:rPr>
      </w:pPr>
      <w:r w:rsidRPr="00F70F9C">
        <w:rPr>
          <w:color w:val="000000"/>
          <w:sz w:val="22"/>
          <w:szCs w:val="22"/>
        </w:rPr>
        <w:t xml:space="preserve">Jediným kritériom </w:t>
      </w:r>
      <w:r w:rsidRPr="00F70F9C">
        <w:rPr>
          <w:b/>
          <w:color w:val="000000"/>
          <w:sz w:val="22"/>
          <w:szCs w:val="22"/>
        </w:rPr>
        <w:t>je najnižšia cena v EUR s DPH za predmet zákazky</w:t>
      </w:r>
      <w:r w:rsidRPr="00F70F9C">
        <w:rPr>
          <w:color w:val="000000"/>
          <w:sz w:val="22"/>
          <w:szCs w:val="22"/>
        </w:rPr>
        <w:t xml:space="preserve">. </w:t>
      </w:r>
    </w:p>
    <w:p w14:paraId="11440DB3" w14:textId="77777777" w:rsidR="00F33A18" w:rsidRPr="00F70F9C" w:rsidRDefault="00F33A18" w:rsidP="00F33A18">
      <w:pPr>
        <w:autoSpaceDE w:val="0"/>
        <w:autoSpaceDN w:val="0"/>
        <w:adjustRightInd w:val="0"/>
        <w:jc w:val="both"/>
        <w:rPr>
          <w:b/>
          <w:bCs/>
          <w:color w:val="000000"/>
          <w:sz w:val="22"/>
          <w:szCs w:val="22"/>
        </w:rPr>
      </w:pPr>
      <w:r w:rsidRPr="00F70F9C">
        <w:rPr>
          <w:color w:val="000000"/>
          <w:sz w:val="22"/>
          <w:szCs w:val="22"/>
        </w:rPr>
        <w:t xml:space="preserve">Najvýhodnejšia ponuka u tohto kritéria bude ponuka s najnižšou Celkovou cenou za predmet zákazky vyjadrená v EUR. Maximálny počet bodov (100) sa pridelí ponuke uchádzača s najnižšou navrhovanou celkovou cenou za predmet zákazky a pri ostatných ponukách sa počet bodov určí úmerou, </w:t>
      </w:r>
      <w:proofErr w:type="spellStart"/>
      <w:r w:rsidRPr="00F70F9C">
        <w:rPr>
          <w:color w:val="000000"/>
          <w:sz w:val="22"/>
          <w:szCs w:val="22"/>
        </w:rPr>
        <w:t>t.j</w:t>
      </w:r>
      <w:proofErr w:type="spellEnd"/>
      <w:r w:rsidRPr="00F70F9C">
        <w:rPr>
          <w:color w:val="000000"/>
          <w:sz w:val="22"/>
          <w:szCs w:val="22"/>
        </w:rPr>
        <w:t>. počet bodov vyjadrí ako podiel najnižšej navrhovanej celkovej ceny za predmet zákazky a príslušnej vyhodnocovanej ponuky celkovej ceny za predmet zákazky, ktorá sa  prenásobí maximálnym počtom bodov (100) pre uvedené kritérium.</w:t>
      </w:r>
    </w:p>
    <w:p w14:paraId="7ACE3A8E" w14:textId="77777777" w:rsidR="00F33A18" w:rsidRPr="00F70F9C" w:rsidRDefault="00F33A18" w:rsidP="00F33A18">
      <w:pPr>
        <w:autoSpaceDE w:val="0"/>
        <w:autoSpaceDN w:val="0"/>
        <w:adjustRightInd w:val="0"/>
        <w:rPr>
          <w:b/>
          <w:bCs/>
          <w:color w:val="000000"/>
          <w:sz w:val="22"/>
          <w:szCs w:val="22"/>
        </w:rPr>
      </w:pPr>
    </w:p>
    <w:p w14:paraId="7EBE595F" w14:textId="77777777" w:rsidR="00F33A18" w:rsidRPr="00F70F9C" w:rsidRDefault="00F33A18" w:rsidP="00F33A18">
      <w:pPr>
        <w:autoSpaceDE w:val="0"/>
        <w:autoSpaceDN w:val="0"/>
        <w:adjustRightInd w:val="0"/>
        <w:jc w:val="both"/>
        <w:rPr>
          <w:color w:val="000000"/>
          <w:sz w:val="22"/>
          <w:szCs w:val="22"/>
        </w:rPr>
      </w:pPr>
      <w:r w:rsidRPr="00F70F9C">
        <w:rPr>
          <w:b/>
          <w:bCs/>
          <w:color w:val="000000"/>
          <w:sz w:val="22"/>
          <w:szCs w:val="22"/>
          <w:u w:val="single"/>
        </w:rPr>
        <w:t>15. Obsah ponuky</w:t>
      </w:r>
      <w:r w:rsidRPr="00F70F9C">
        <w:rPr>
          <w:color w:val="000000"/>
          <w:sz w:val="22"/>
          <w:szCs w:val="22"/>
        </w:rPr>
        <w:t>: Ponuka predložená uchádzačom musí obsahovať:</w:t>
      </w:r>
    </w:p>
    <w:p w14:paraId="677793BC" w14:textId="77777777" w:rsidR="00F33A18" w:rsidRPr="00F70F9C" w:rsidRDefault="00F33A18" w:rsidP="00F33A18">
      <w:pPr>
        <w:autoSpaceDE w:val="0"/>
        <w:autoSpaceDN w:val="0"/>
        <w:adjustRightInd w:val="0"/>
        <w:jc w:val="both"/>
        <w:rPr>
          <w:color w:val="000000"/>
          <w:sz w:val="22"/>
          <w:szCs w:val="22"/>
        </w:rPr>
      </w:pPr>
    </w:p>
    <w:p w14:paraId="716B87CF" w14:textId="6A53ED41" w:rsidR="00F33A18" w:rsidRPr="00F70F9C" w:rsidRDefault="00F33A18" w:rsidP="00F33A18">
      <w:pPr>
        <w:autoSpaceDE w:val="0"/>
        <w:autoSpaceDN w:val="0"/>
        <w:adjustRightInd w:val="0"/>
        <w:jc w:val="both"/>
        <w:rPr>
          <w:b/>
          <w:bCs/>
          <w:color w:val="000000"/>
          <w:sz w:val="22"/>
          <w:szCs w:val="22"/>
        </w:rPr>
      </w:pPr>
      <w:r w:rsidRPr="00F70F9C">
        <w:rPr>
          <w:b/>
          <w:color w:val="000000"/>
          <w:sz w:val="22"/>
          <w:szCs w:val="22"/>
        </w:rPr>
        <w:t>15.1</w:t>
      </w:r>
      <w:r w:rsidRPr="00F70F9C">
        <w:rPr>
          <w:color w:val="000000"/>
          <w:sz w:val="22"/>
          <w:szCs w:val="22"/>
        </w:rPr>
        <w:t xml:space="preserve"> </w:t>
      </w:r>
      <w:r w:rsidRPr="00F70F9C">
        <w:rPr>
          <w:b/>
          <w:color w:val="000000"/>
          <w:sz w:val="22"/>
          <w:szCs w:val="22"/>
          <w:u w:val="single"/>
        </w:rPr>
        <w:t>V</w:t>
      </w:r>
      <w:r w:rsidRPr="00F70F9C">
        <w:rPr>
          <w:b/>
          <w:bCs/>
          <w:color w:val="000000"/>
          <w:sz w:val="22"/>
          <w:szCs w:val="22"/>
          <w:u w:val="single"/>
        </w:rPr>
        <w:t>yplnený Opis predmetu zákazky ( príloha č. 1 výzvy) s uvedením cien</w:t>
      </w:r>
      <w:r w:rsidRPr="00F70F9C">
        <w:rPr>
          <w:b/>
          <w:bCs/>
          <w:color w:val="000000"/>
          <w:sz w:val="22"/>
          <w:szCs w:val="22"/>
        </w:rPr>
        <w:t xml:space="preserve"> </w:t>
      </w:r>
    </w:p>
    <w:p w14:paraId="4545FB59" w14:textId="77777777" w:rsidR="00F33A18" w:rsidRPr="00F70F9C" w:rsidRDefault="00F33A18" w:rsidP="00F33A18">
      <w:pPr>
        <w:pStyle w:val="tl1"/>
        <w:rPr>
          <w:rFonts w:ascii="Times New Roman" w:hAnsi="Times New Roman" w:cs="Times New Roman"/>
          <w:sz w:val="22"/>
          <w:szCs w:val="22"/>
        </w:rPr>
      </w:pPr>
      <w:r w:rsidRPr="00F70F9C">
        <w:rPr>
          <w:rFonts w:ascii="Times New Roman" w:hAnsi="Times New Roman" w:cs="Times New Roman"/>
          <w:sz w:val="22"/>
          <w:szCs w:val="22"/>
        </w:rPr>
        <w:t xml:space="preserve">Uchádzač vo svojej ponuke predloží vyplnený Opis predmetu zákazky </w:t>
      </w:r>
      <w:r w:rsidRPr="00F70F9C">
        <w:rPr>
          <w:rFonts w:ascii="Times New Roman" w:hAnsi="Times New Roman" w:cs="Times New Roman"/>
          <w:b/>
          <w:bCs/>
          <w:sz w:val="22"/>
          <w:szCs w:val="22"/>
        </w:rPr>
        <w:t xml:space="preserve">vo formáte </w:t>
      </w:r>
      <w:proofErr w:type="spellStart"/>
      <w:r w:rsidRPr="00F70F9C">
        <w:rPr>
          <w:rFonts w:ascii="Times New Roman" w:hAnsi="Times New Roman" w:cs="Times New Roman"/>
          <w:b/>
          <w:bCs/>
          <w:sz w:val="22"/>
          <w:szCs w:val="22"/>
        </w:rPr>
        <w:t>excel</w:t>
      </w:r>
      <w:proofErr w:type="spellEnd"/>
      <w:r w:rsidRPr="00F70F9C">
        <w:rPr>
          <w:rFonts w:ascii="Times New Roman" w:hAnsi="Times New Roman" w:cs="Times New Roman"/>
          <w:sz w:val="22"/>
          <w:szCs w:val="22"/>
        </w:rPr>
        <w:t xml:space="preserve"> a podpísaný a neskenovaný </w:t>
      </w:r>
      <w:r w:rsidRPr="00F70F9C">
        <w:rPr>
          <w:rFonts w:ascii="Times New Roman" w:hAnsi="Times New Roman" w:cs="Times New Roman"/>
          <w:b/>
          <w:bCs/>
          <w:sz w:val="22"/>
          <w:szCs w:val="22"/>
        </w:rPr>
        <w:t>vo formáte .</w:t>
      </w:r>
      <w:proofErr w:type="spellStart"/>
      <w:r w:rsidRPr="00F70F9C">
        <w:rPr>
          <w:rFonts w:ascii="Times New Roman" w:hAnsi="Times New Roman" w:cs="Times New Roman"/>
          <w:b/>
          <w:bCs/>
          <w:sz w:val="22"/>
          <w:szCs w:val="22"/>
        </w:rPr>
        <w:t>pdf</w:t>
      </w:r>
      <w:proofErr w:type="spellEnd"/>
      <w:r w:rsidRPr="00F70F9C">
        <w:rPr>
          <w:rFonts w:ascii="Times New Roman" w:hAnsi="Times New Roman" w:cs="Times New Roman"/>
          <w:b/>
          <w:bCs/>
          <w:sz w:val="22"/>
          <w:szCs w:val="22"/>
        </w:rPr>
        <w:t>.</w:t>
      </w:r>
      <w:r w:rsidRPr="00F70F9C">
        <w:rPr>
          <w:rFonts w:ascii="Times New Roman" w:hAnsi="Times New Roman" w:cs="Times New Roman"/>
          <w:sz w:val="22"/>
          <w:szCs w:val="22"/>
        </w:rPr>
        <w:t xml:space="preserve"> V prípade skupiny dodávateľov musí byť podpísaný každým členom skupiny alebo osobou/osobami oprávnenými konať v danej veci za člena skupiny. Vo vyplnenom Opise </w:t>
      </w:r>
      <w:r w:rsidRPr="00F70F9C">
        <w:rPr>
          <w:rFonts w:ascii="Times New Roman" w:hAnsi="Times New Roman" w:cs="Times New Roman"/>
          <w:sz w:val="22"/>
          <w:szCs w:val="22"/>
          <w:u w:val="single"/>
        </w:rPr>
        <w:t>uvedie ceny v EUR bez DPH, DPH, ceny v EUR s DPH</w:t>
      </w:r>
      <w:r w:rsidRPr="00F70F9C">
        <w:rPr>
          <w:rFonts w:ascii="Times New Roman" w:hAnsi="Times New Roman" w:cs="Times New Roman"/>
          <w:sz w:val="22"/>
          <w:szCs w:val="22"/>
        </w:rPr>
        <w:t xml:space="preserve">. </w:t>
      </w:r>
    </w:p>
    <w:p w14:paraId="28C85595" w14:textId="77777777" w:rsidR="00F33A18" w:rsidRPr="00F70F9C" w:rsidRDefault="00F33A18" w:rsidP="00F33A18">
      <w:pPr>
        <w:pStyle w:val="tl1"/>
        <w:rPr>
          <w:rFonts w:ascii="Times New Roman" w:hAnsi="Times New Roman" w:cs="Times New Roman"/>
          <w:i/>
          <w:sz w:val="22"/>
          <w:szCs w:val="22"/>
        </w:rPr>
      </w:pPr>
    </w:p>
    <w:p w14:paraId="21E819EF" w14:textId="6282CE44" w:rsidR="00F33A18" w:rsidRPr="00F70F9C" w:rsidRDefault="00F33A18" w:rsidP="00F33A18">
      <w:pPr>
        <w:autoSpaceDE w:val="0"/>
        <w:autoSpaceDN w:val="0"/>
        <w:adjustRightInd w:val="0"/>
        <w:jc w:val="both"/>
        <w:rPr>
          <w:bCs/>
          <w:color w:val="000000"/>
          <w:sz w:val="22"/>
          <w:szCs w:val="22"/>
        </w:rPr>
      </w:pPr>
      <w:r w:rsidRPr="00F70F9C">
        <w:rPr>
          <w:bCs/>
          <w:color w:val="000000"/>
          <w:sz w:val="22"/>
          <w:szCs w:val="22"/>
        </w:rPr>
        <w:t>15.1.1 Cena predmetu zákazky  musí byť vyjadrená ako  cena za kompletné plnenie. Pre vyhodnotenie cien ponúk je rozhodujúca celková cena v EUR s DPH. Uchádzač musí pre každú položku kalkulácie ceny  za predmet zákazky, uviesť aj jednotkovú cenu. Celková cena je daná súčtom súčinov jednotkovej ceny a množstva MJ položky všetkých položiek uvedených v zozname položiek, ktorý je súčasťou predmetnej kalkulácie ceny. V prípade, že uchádzač neuvedie pre každú položku kalkulácie ceny jednotkovú cenu, bude požiadaný o vysvetlenie ponuky, pričom vysvetlením ponuky uchádzač nemôže meniť ponuku a teda ani celkovú cenu ponuky.</w:t>
      </w:r>
    </w:p>
    <w:p w14:paraId="6037B8EB" w14:textId="77777777" w:rsidR="00F33A18" w:rsidRPr="00F70F9C" w:rsidRDefault="00F33A18" w:rsidP="00F33A18">
      <w:pPr>
        <w:autoSpaceDE w:val="0"/>
        <w:autoSpaceDN w:val="0"/>
        <w:adjustRightInd w:val="0"/>
        <w:jc w:val="both"/>
        <w:rPr>
          <w:bCs/>
          <w:color w:val="000000"/>
          <w:sz w:val="22"/>
          <w:szCs w:val="22"/>
        </w:rPr>
      </w:pPr>
    </w:p>
    <w:p w14:paraId="54BDFA11" w14:textId="7B3900FE" w:rsidR="00F33A18" w:rsidRPr="00F70F9C" w:rsidRDefault="00F33A18" w:rsidP="00F33A18">
      <w:pPr>
        <w:autoSpaceDE w:val="0"/>
        <w:autoSpaceDN w:val="0"/>
        <w:adjustRightInd w:val="0"/>
        <w:jc w:val="both"/>
        <w:rPr>
          <w:bCs/>
          <w:color w:val="000000"/>
          <w:sz w:val="22"/>
          <w:szCs w:val="22"/>
        </w:rPr>
      </w:pPr>
      <w:r w:rsidRPr="00F70F9C">
        <w:rPr>
          <w:bCs/>
          <w:color w:val="000000"/>
          <w:sz w:val="22"/>
          <w:szCs w:val="22"/>
        </w:rPr>
        <w:t>15.1.</w:t>
      </w:r>
      <w:r w:rsidR="00393F90" w:rsidRPr="00F70F9C">
        <w:rPr>
          <w:bCs/>
          <w:color w:val="000000"/>
          <w:sz w:val="22"/>
          <w:szCs w:val="22"/>
        </w:rPr>
        <w:t>2</w:t>
      </w:r>
      <w:r w:rsidRPr="00F70F9C">
        <w:rPr>
          <w:bCs/>
          <w:color w:val="000000"/>
          <w:sz w:val="22"/>
          <w:szCs w:val="22"/>
        </w:rPr>
        <w:tab/>
        <w:t xml:space="preserve">Všetky jednotkové ceny, </w:t>
      </w:r>
      <w:proofErr w:type="spellStart"/>
      <w:r w:rsidRPr="00F70F9C">
        <w:rPr>
          <w:bCs/>
          <w:color w:val="000000"/>
          <w:sz w:val="22"/>
          <w:szCs w:val="22"/>
        </w:rPr>
        <w:t>položkové</w:t>
      </w:r>
      <w:proofErr w:type="spellEnd"/>
      <w:r w:rsidRPr="00F70F9C">
        <w:rPr>
          <w:bCs/>
          <w:color w:val="000000"/>
          <w:sz w:val="22"/>
          <w:szCs w:val="22"/>
        </w:rPr>
        <w:t xml:space="preserve"> ceny i celkové ceny </w:t>
      </w:r>
      <w:r w:rsidRPr="00F70F9C">
        <w:rPr>
          <w:b/>
          <w:color w:val="000000"/>
          <w:sz w:val="22"/>
          <w:szCs w:val="22"/>
        </w:rPr>
        <w:t>musia mať najviac dve desatinné miesta</w:t>
      </w:r>
      <w:r w:rsidRPr="00F70F9C">
        <w:rPr>
          <w:bCs/>
          <w:color w:val="000000"/>
          <w:sz w:val="22"/>
          <w:szCs w:val="22"/>
        </w:rPr>
        <w:t xml:space="preserve">. Výnimka je možná len pri jednotkových cenách, ktoré na prvom desatinnom mieste majú číslicu „nula“, tieto jednotkové ceny môžu mať maximálne štyri desatinné miesta. </w:t>
      </w:r>
      <w:r w:rsidRPr="00F70F9C">
        <w:rPr>
          <w:b/>
          <w:color w:val="000000"/>
          <w:sz w:val="22"/>
          <w:szCs w:val="22"/>
          <w:u w:val="single"/>
        </w:rPr>
        <w:t xml:space="preserve">Upozorňujeme uchádzačov na nastavenie formátu čísla na zaokrúhľovanie na 2 desatinné miesta cez príkaz ROUND, nie na </w:t>
      </w:r>
      <w:r w:rsidRPr="00F70F9C">
        <w:rPr>
          <w:b/>
          <w:color w:val="000000"/>
          <w:sz w:val="22"/>
          <w:szCs w:val="22"/>
          <w:u w:val="single"/>
        </w:rPr>
        <w:lastRenderedPageBreak/>
        <w:t>zobrazovanie čísla na 2 desatinné miesta</w:t>
      </w:r>
      <w:r w:rsidRPr="00F70F9C">
        <w:rPr>
          <w:b/>
          <w:color w:val="000000"/>
          <w:sz w:val="22"/>
          <w:szCs w:val="22"/>
        </w:rPr>
        <w:t>.</w:t>
      </w:r>
      <w:r w:rsidRPr="00F70F9C">
        <w:rPr>
          <w:bCs/>
          <w:color w:val="000000"/>
          <w:sz w:val="22"/>
          <w:szCs w:val="22"/>
        </w:rPr>
        <w:t xml:space="preserve"> Nenastavenie správneho formátu, resp. nevykonanie skúšky správnosti súčtu vyobrazených čísiel, ktoré budú mať dve desatinné miesta len kvôli nezobrazeniu ostatných desatinných miest spravidla spôsobí matematickú chybu.</w:t>
      </w:r>
    </w:p>
    <w:p w14:paraId="172F5132" w14:textId="77777777" w:rsidR="00F33A18" w:rsidRPr="00F70F9C" w:rsidRDefault="00F33A18" w:rsidP="00F33A18">
      <w:pPr>
        <w:autoSpaceDE w:val="0"/>
        <w:autoSpaceDN w:val="0"/>
        <w:adjustRightInd w:val="0"/>
        <w:jc w:val="both"/>
        <w:rPr>
          <w:b/>
          <w:bCs/>
          <w:color w:val="000000"/>
          <w:sz w:val="22"/>
          <w:szCs w:val="22"/>
        </w:rPr>
      </w:pPr>
    </w:p>
    <w:p w14:paraId="0D4A97AD" w14:textId="4734B2E8"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 xml:space="preserve">15.2  </w:t>
      </w:r>
      <w:r w:rsidRPr="00F70F9C">
        <w:rPr>
          <w:b/>
          <w:bCs/>
          <w:color w:val="000000"/>
          <w:sz w:val="22"/>
          <w:szCs w:val="22"/>
          <w:u w:val="single"/>
        </w:rPr>
        <w:t>Predložené podmienky účasti v súlade s bodom 16 výzvy</w:t>
      </w:r>
      <w:r w:rsidRPr="00F70F9C">
        <w:rPr>
          <w:b/>
          <w:bCs/>
          <w:color w:val="000000"/>
          <w:sz w:val="22"/>
          <w:szCs w:val="22"/>
        </w:rPr>
        <w:t xml:space="preserve"> </w:t>
      </w:r>
    </w:p>
    <w:p w14:paraId="01A97748" w14:textId="77777777" w:rsidR="00F33A18" w:rsidRPr="00F70F9C" w:rsidRDefault="00F33A18" w:rsidP="00F33A18">
      <w:pPr>
        <w:autoSpaceDE w:val="0"/>
        <w:autoSpaceDN w:val="0"/>
        <w:adjustRightInd w:val="0"/>
        <w:jc w:val="both"/>
        <w:rPr>
          <w:b/>
          <w:bCs/>
          <w:color w:val="000000"/>
          <w:sz w:val="22"/>
          <w:szCs w:val="22"/>
        </w:rPr>
      </w:pPr>
    </w:p>
    <w:p w14:paraId="1E259CBD" w14:textId="2B95B3AF" w:rsidR="00F33A18" w:rsidRPr="00F70F9C" w:rsidRDefault="00F33A18" w:rsidP="00F33A18">
      <w:pPr>
        <w:autoSpaceDE w:val="0"/>
        <w:autoSpaceDN w:val="0"/>
        <w:adjustRightInd w:val="0"/>
        <w:jc w:val="both"/>
        <w:rPr>
          <w:b/>
          <w:bCs/>
          <w:color w:val="000000"/>
          <w:sz w:val="22"/>
          <w:szCs w:val="22"/>
        </w:rPr>
      </w:pPr>
      <w:r w:rsidRPr="00F70F9C">
        <w:rPr>
          <w:b/>
          <w:bCs/>
          <w:color w:val="000000"/>
          <w:sz w:val="22"/>
          <w:szCs w:val="22"/>
        </w:rPr>
        <w:t xml:space="preserve">15.3 </w:t>
      </w:r>
      <w:r w:rsidRPr="00F70F9C">
        <w:rPr>
          <w:b/>
          <w:bCs/>
          <w:color w:val="000000"/>
          <w:sz w:val="22"/>
          <w:szCs w:val="22"/>
          <w:u w:val="single"/>
        </w:rPr>
        <w:t>predložený a podpísaný návrh kúpnej zmluvy,</w:t>
      </w:r>
      <w:r w:rsidRPr="00F70F9C">
        <w:rPr>
          <w:b/>
          <w:bCs/>
          <w:color w:val="000000"/>
          <w:sz w:val="22"/>
          <w:szCs w:val="22"/>
        </w:rPr>
        <w:t xml:space="preserve"> podľa vzoru uvedenom v prílohe č. 2 výzvy.  ( </w:t>
      </w:r>
      <w:proofErr w:type="spellStart"/>
      <w:r w:rsidRPr="00F70F9C">
        <w:rPr>
          <w:b/>
          <w:bCs/>
          <w:color w:val="000000"/>
          <w:sz w:val="22"/>
          <w:szCs w:val="22"/>
        </w:rPr>
        <w:t>sken</w:t>
      </w:r>
      <w:proofErr w:type="spellEnd"/>
      <w:r w:rsidRPr="00F70F9C">
        <w:rPr>
          <w:b/>
          <w:bCs/>
          <w:color w:val="000000"/>
          <w:sz w:val="22"/>
          <w:szCs w:val="22"/>
        </w:rPr>
        <w:t>)</w:t>
      </w:r>
    </w:p>
    <w:p w14:paraId="23FAC0C0" w14:textId="2BDEA61F" w:rsidR="00F33A18" w:rsidRPr="00F70F9C" w:rsidRDefault="00F33A18" w:rsidP="00F33A18">
      <w:pPr>
        <w:autoSpaceDE w:val="0"/>
        <w:autoSpaceDN w:val="0"/>
        <w:adjustRightInd w:val="0"/>
        <w:jc w:val="both"/>
        <w:rPr>
          <w:b/>
          <w:bCs/>
          <w:color w:val="000000"/>
          <w:sz w:val="22"/>
          <w:szCs w:val="22"/>
        </w:rPr>
      </w:pPr>
    </w:p>
    <w:p w14:paraId="1797B833" w14:textId="1A66A6EB" w:rsidR="00393F90" w:rsidRPr="00F70F9C" w:rsidRDefault="00393F90" w:rsidP="00F33A18">
      <w:pPr>
        <w:autoSpaceDE w:val="0"/>
        <w:autoSpaceDN w:val="0"/>
        <w:adjustRightInd w:val="0"/>
        <w:jc w:val="both"/>
        <w:rPr>
          <w:b/>
          <w:bCs/>
          <w:color w:val="000000"/>
          <w:sz w:val="22"/>
          <w:szCs w:val="22"/>
        </w:rPr>
      </w:pPr>
      <w:r w:rsidRPr="00F70F9C">
        <w:rPr>
          <w:b/>
          <w:bCs/>
          <w:color w:val="000000"/>
          <w:sz w:val="22"/>
          <w:szCs w:val="22"/>
        </w:rPr>
        <w:t xml:space="preserve">15.4 </w:t>
      </w:r>
      <w:r w:rsidRPr="00F70F9C">
        <w:rPr>
          <w:b/>
          <w:bCs/>
          <w:color w:val="000000"/>
          <w:sz w:val="22"/>
          <w:szCs w:val="22"/>
          <w:u w:val="single"/>
        </w:rPr>
        <w:t>Vlastný návrh na plnenie predmetu zákazky</w:t>
      </w:r>
      <w:r w:rsidRPr="00F70F9C">
        <w:rPr>
          <w:b/>
          <w:bCs/>
          <w:color w:val="000000"/>
          <w:sz w:val="22"/>
          <w:szCs w:val="22"/>
        </w:rPr>
        <w:t xml:space="preserve"> v súlade s bodom 17 výzvy.</w:t>
      </w:r>
    </w:p>
    <w:p w14:paraId="6F1E44D5" w14:textId="77777777" w:rsidR="00393F90" w:rsidRPr="00F70F9C" w:rsidRDefault="00393F90" w:rsidP="00F33A18">
      <w:pPr>
        <w:autoSpaceDE w:val="0"/>
        <w:autoSpaceDN w:val="0"/>
        <w:adjustRightInd w:val="0"/>
        <w:jc w:val="both"/>
        <w:rPr>
          <w:b/>
          <w:bCs/>
          <w:color w:val="000000"/>
          <w:sz w:val="22"/>
          <w:szCs w:val="22"/>
        </w:rPr>
      </w:pPr>
    </w:p>
    <w:p w14:paraId="65C1412B" w14:textId="77777777" w:rsidR="00F33A18" w:rsidRPr="00F70F9C" w:rsidRDefault="00F33A18" w:rsidP="00F33A18">
      <w:pPr>
        <w:tabs>
          <w:tab w:val="left" w:pos="5904"/>
        </w:tabs>
        <w:autoSpaceDE w:val="0"/>
        <w:autoSpaceDN w:val="0"/>
        <w:adjustRightInd w:val="0"/>
        <w:rPr>
          <w:b/>
          <w:bCs/>
          <w:color w:val="000000"/>
          <w:sz w:val="22"/>
          <w:szCs w:val="22"/>
        </w:rPr>
      </w:pPr>
      <w:r w:rsidRPr="00F70F9C">
        <w:rPr>
          <w:b/>
          <w:color w:val="000000"/>
          <w:sz w:val="22"/>
          <w:szCs w:val="22"/>
        </w:rPr>
        <w:t xml:space="preserve">16. </w:t>
      </w:r>
      <w:r w:rsidRPr="00F70F9C">
        <w:rPr>
          <w:color w:val="000000"/>
          <w:sz w:val="22"/>
          <w:szCs w:val="22"/>
        </w:rPr>
        <w:t xml:space="preserve"> </w:t>
      </w:r>
      <w:r w:rsidRPr="00F70F9C">
        <w:rPr>
          <w:b/>
          <w:bCs/>
          <w:color w:val="000000"/>
          <w:sz w:val="22"/>
          <w:szCs w:val="22"/>
        </w:rPr>
        <w:t xml:space="preserve">Podmienky účasti: </w:t>
      </w:r>
      <w:r w:rsidRPr="00F70F9C">
        <w:rPr>
          <w:b/>
          <w:bCs/>
          <w:color w:val="000000"/>
          <w:sz w:val="22"/>
          <w:szCs w:val="22"/>
        </w:rPr>
        <w:tab/>
      </w:r>
    </w:p>
    <w:p w14:paraId="41EDEA09" w14:textId="0B40B036" w:rsidR="00F33A18" w:rsidRPr="00F70F9C" w:rsidRDefault="00F33A18" w:rsidP="00F33A18">
      <w:pPr>
        <w:autoSpaceDE w:val="0"/>
        <w:autoSpaceDN w:val="0"/>
        <w:adjustRightInd w:val="0"/>
        <w:jc w:val="both"/>
        <w:rPr>
          <w:b/>
          <w:color w:val="000000"/>
          <w:sz w:val="22"/>
          <w:szCs w:val="22"/>
        </w:rPr>
      </w:pPr>
      <w:r w:rsidRPr="00F70F9C">
        <w:rPr>
          <w:color w:val="000000"/>
          <w:sz w:val="22"/>
          <w:szCs w:val="22"/>
        </w:rPr>
        <w:t>16.1  Verejného obstarávania sa môže zúčastniť len ten, kto spĺňa tieto podmienky účasti</w:t>
      </w:r>
      <w:r w:rsidR="00A555CB" w:rsidRPr="00F70F9C">
        <w:rPr>
          <w:color w:val="000000"/>
          <w:sz w:val="22"/>
          <w:szCs w:val="22"/>
        </w:rPr>
        <w:t xml:space="preserve">: </w:t>
      </w:r>
    </w:p>
    <w:p w14:paraId="5F3825D2" w14:textId="4037D3C5" w:rsidR="00F33A18" w:rsidRPr="00F70F9C" w:rsidRDefault="0081455E" w:rsidP="00F33A18">
      <w:pPr>
        <w:autoSpaceDE w:val="0"/>
        <w:autoSpaceDN w:val="0"/>
        <w:adjustRightInd w:val="0"/>
        <w:jc w:val="both"/>
        <w:rPr>
          <w:color w:val="000000"/>
          <w:sz w:val="22"/>
          <w:szCs w:val="22"/>
        </w:rPr>
      </w:pPr>
      <w:r w:rsidRPr="00F70F9C">
        <w:rPr>
          <w:color w:val="000000"/>
          <w:sz w:val="22"/>
          <w:szCs w:val="22"/>
        </w:rPr>
        <w:t>a</w:t>
      </w:r>
      <w:r w:rsidR="00F33A18" w:rsidRPr="00F70F9C">
        <w:rPr>
          <w:color w:val="000000"/>
          <w:sz w:val="22"/>
          <w:szCs w:val="22"/>
        </w:rPr>
        <w:t xml:space="preserve">) </w:t>
      </w:r>
      <w:r w:rsidR="00F33A18" w:rsidRPr="00F70F9C">
        <w:rPr>
          <w:color w:val="000000"/>
          <w:sz w:val="22"/>
          <w:szCs w:val="22"/>
          <w:u w:val="single"/>
        </w:rPr>
        <w:t>je oprávnený dodávať tovar, uskutočňovať stavebné práce alebo poskytovať službu</w:t>
      </w:r>
      <w:r w:rsidR="00F33A18" w:rsidRPr="00F70F9C">
        <w:rPr>
          <w:color w:val="000000"/>
          <w:sz w:val="22"/>
          <w:szCs w:val="22"/>
        </w:rPr>
        <w:t>,</w:t>
      </w:r>
    </w:p>
    <w:p w14:paraId="080FDF3B" w14:textId="79F0282B" w:rsidR="00F33A18" w:rsidRPr="00F70F9C" w:rsidRDefault="0081455E" w:rsidP="00F33A18">
      <w:pPr>
        <w:autoSpaceDE w:val="0"/>
        <w:autoSpaceDN w:val="0"/>
        <w:adjustRightInd w:val="0"/>
        <w:jc w:val="both"/>
        <w:rPr>
          <w:color w:val="000000"/>
          <w:sz w:val="22"/>
          <w:szCs w:val="22"/>
        </w:rPr>
      </w:pPr>
      <w:r w:rsidRPr="00F70F9C">
        <w:rPr>
          <w:color w:val="000000"/>
          <w:sz w:val="22"/>
          <w:szCs w:val="22"/>
        </w:rPr>
        <w:t>b</w:t>
      </w:r>
      <w:r w:rsidR="00F33A18" w:rsidRPr="00F70F9C">
        <w:rPr>
          <w:color w:val="000000"/>
          <w:sz w:val="22"/>
          <w:szCs w:val="22"/>
        </w:rPr>
        <w:t xml:space="preserve">) </w:t>
      </w:r>
      <w:r w:rsidR="00F33A18" w:rsidRPr="00F70F9C">
        <w:rPr>
          <w:color w:val="000000"/>
          <w:sz w:val="22"/>
          <w:szCs w:val="22"/>
          <w:u w:val="single"/>
        </w:rPr>
        <w:t>nemá uložený zákaz účasti vo verejnom obstarávaní potvrdený konečným rozhodnutím v Slovenskej republike alebo v štáte sídla, miesta podnikania alebo obvyklého pobytu</w:t>
      </w:r>
      <w:r w:rsidR="00F33A18" w:rsidRPr="00F70F9C">
        <w:rPr>
          <w:color w:val="000000"/>
          <w:sz w:val="22"/>
          <w:szCs w:val="22"/>
        </w:rPr>
        <w:t>,</w:t>
      </w:r>
    </w:p>
    <w:p w14:paraId="63F38A29" w14:textId="77777777" w:rsidR="00F33A18" w:rsidRPr="00F70F9C" w:rsidRDefault="00F33A18" w:rsidP="00F33A18">
      <w:pPr>
        <w:autoSpaceDE w:val="0"/>
        <w:autoSpaceDN w:val="0"/>
        <w:adjustRightInd w:val="0"/>
        <w:jc w:val="both"/>
        <w:rPr>
          <w:color w:val="000000"/>
          <w:sz w:val="22"/>
          <w:szCs w:val="22"/>
        </w:rPr>
      </w:pPr>
      <w:r w:rsidRPr="00F70F9C">
        <w:rPr>
          <w:color w:val="000000"/>
          <w:sz w:val="22"/>
          <w:szCs w:val="22"/>
        </w:rPr>
        <w:t xml:space="preserve"> </w:t>
      </w:r>
    </w:p>
    <w:p w14:paraId="11083BC9" w14:textId="77777777" w:rsidR="00F33A18" w:rsidRPr="00F70F9C" w:rsidRDefault="00F33A18" w:rsidP="00F33A18">
      <w:pPr>
        <w:autoSpaceDE w:val="0"/>
        <w:autoSpaceDN w:val="0"/>
        <w:adjustRightInd w:val="0"/>
        <w:jc w:val="both"/>
        <w:rPr>
          <w:color w:val="000000"/>
          <w:sz w:val="22"/>
          <w:szCs w:val="22"/>
        </w:rPr>
      </w:pPr>
      <w:r w:rsidRPr="00F70F9C">
        <w:rPr>
          <w:color w:val="000000"/>
          <w:sz w:val="22"/>
          <w:szCs w:val="22"/>
        </w:rPr>
        <w:t>16.2  Uchádzač preukazuje splnenie podmienok účasti podľa odseku 1</w:t>
      </w:r>
    </w:p>
    <w:p w14:paraId="03EA4F49" w14:textId="68434FF9" w:rsidR="00F33A18" w:rsidRPr="00F70F9C" w:rsidRDefault="0081455E" w:rsidP="00F33A18">
      <w:pPr>
        <w:autoSpaceDE w:val="0"/>
        <w:autoSpaceDN w:val="0"/>
        <w:adjustRightInd w:val="0"/>
        <w:jc w:val="both"/>
        <w:rPr>
          <w:color w:val="000000"/>
          <w:sz w:val="22"/>
          <w:szCs w:val="22"/>
        </w:rPr>
      </w:pPr>
      <w:r w:rsidRPr="00F70F9C">
        <w:rPr>
          <w:color w:val="000000"/>
          <w:sz w:val="22"/>
          <w:szCs w:val="22"/>
        </w:rPr>
        <w:t>a</w:t>
      </w:r>
      <w:r w:rsidR="00F33A18" w:rsidRPr="00F70F9C">
        <w:rPr>
          <w:color w:val="000000"/>
          <w:sz w:val="22"/>
          <w:szCs w:val="22"/>
        </w:rPr>
        <w:t xml:space="preserve">) doloženým dokladom o oprávnení dodávať tovar, uskutočňovať stavebné práce alebo poskytovať službu, ktorý zodpovedá predmetu zákazky – naskenovaná fotokópia </w:t>
      </w:r>
    </w:p>
    <w:p w14:paraId="4EF05F03" w14:textId="2C906B4F" w:rsidR="00F33A18" w:rsidRPr="00F70F9C" w:rsidRDefault="0081455E" w:rsidP="00F33A18">
      <w:pPr>
        <w:autoSpaceDE w:val="0"/>
        <w:autoSpaceDN w:val="0"/>
        <w:adjustRightInd w:val="0"/>
        <w:jc w:val="both"/>
        <w:rPr>
          <w:color w:val="000000"/>
          <w:sz w:val="22"/>
          <w:szCs w:val="22"/>
        </w:rPr>
      </w:pPr>
      <w:r w:rsidRPr="00F70F9C">
        <w:rPr>
          <w:color w:val="000000"/>
          <w:sz w:val="22"/>
          <w:szCs w:val="22"/>
        </w:rPr>
        <w:t xml:space="preserve">b) </w:t>
      </w:r>
      <w:r w:rsidR="00F33A18" w:rsidRPr="00F70F9C">
        <w:rPr>
          <w:color w:val="000000"/>
          <w:sz w:val="22"/>
          <w:szCs w:val="22"/>
        </w:rPr>
        <w:t xml:space="preserve">doloženým čestným vyhlásením – </w:t>
      </w:r>
      <w:proofErr w:type="spellStart"/>
      <w:r w:rsidR="00F33A18" w:rsidRPr="00F70F9C">
        <w:rPr>
          <w:color w:val="000000"/>
          <w:sz w:val="22"/>
          <w:szCs w:val="22"/>
        </w:rPr>
        <w:t>sken</w:t>
      </w:r>
      <w:proofErr w:type="spellEnd"/>
      <w:r w:rsidR="00F33A18" w:rsidRPr="00F70F9C">
        <w:rPr>
          <w:color w:val="000000"/>
          <w:sz w:val="22"/>
          <w:szCs w:val="22"/>
        </w:rPr>
        <w:t xml:space="preserve"> čestného vyhlásenia </w:t>
      </w:r>
    </w:p>
    <w:p w14:paraId="7679D878" w14:textId="77777777" w:rsidR="00F33A18" w:rsidRPr="00F70F9C" w:rsidRDefault="00F33A18" w:rsidP="00F33A18">
      <w:pPr>
        <w:autoSpaceDE w:val="0"/>
        <w:autoSpaceDN w:val="0"/>
        <w:adjustRightInd w:val="0"/>
        <w:jc w:val="both"/>
        <w:rPr>
          <w:color w:val="000000"/>
          <w:sz w:val="22"/>
          <w:szCs w:val="22"/>
        </w:rPr>
      </w:pPr>
    </w:p>
    <w:p w14:paraId="3B726064" w14:textId="6036F32E" w:rsidR="00F33A18" w:rsidRPr="00F70F9C" w:rsidRDefault="00F33A18" w:rsidP="00F33A18">
      <w:pPr>
        <w:autoSpaceDE w:val="0"/>
        <w:autoSpaceDN w:val="0"/>
        <w:adjustRightInd w:val="0"/>
        <w:jc w:val="both"/>
        <w:rPr>
          <w:color w:val="000000"/>
          <w:sz w:val="22"/>
          <w:szCs w:val="22"/>
        </w:rPr>
      </w:pPr>
      <w:r w:rsidRPr="00F70F9C">
        <w:rPr>
          <w:color w:val="000000"/>
          <w:sz w:val="22"/>
          <w:szCs w:val="22"/>
        </w:rPr>
        <w:t xml:space="preserve">16.3  </w:t>
      </w:r>
      <w:r w:rsidRPr="00F70F9C">
        <w:rPr>
          <w:bCs/>
          <w:color w:val="000000"/>
          <w:sz w:val="22"/>
          <w:szCs w:val="22"/>
        </w:rPr>
        <w:t xml:space="preserve">Uchádzač môže preukázať splnenie podmienok účasti uvedených v odseku 16.1 </w:t>
      </w:r>
      <w:r w:rsidRPr="00F70F9C">
        <w:rPr>
          <w:bCs/>
          <w:color w:val="000000"/>
          <w:sz w:val="22"/>
          <w:szCs w:val="22"/>
          <w:u w:val="single"/>
        </w:rPr>
        <w:t>zápisom do zoznamu hospodárskych subjektov.</w:t>
      </w:r>
      <w:r w:rsidRPr="00F70F9C">
        <w:rPr>
          <w:color w:val="000000"/>
          <w:sz w:val="22"/>
          <w:szCs w:val="22"/>
          <w:u w:val="single"/>
        </w:rPr>
        <w:t xml:space="preserve"> </w:t>
      </w:r>
      <w:r w:rsidRPr="00F70F9C">
        <w:rPr>
          <w:color w:val="000000"/>
          <w:sz w:val="22"/>
          <w:szCs w:val="22"/>
        </w:rPr>
        <w:t>V tom prípade je postačujúce, ak uchádzač uvedie  číslo zápisu do zoznamu hospodárskych subjektov alebo odkaz na zverejnenie</w:t>
      </w:r>
      <w:r w:rsidR="0081455E" w:rsidRPr="00F70F9C">
        <w:rPr>
          <w:color w:val="000000"/>
          <w:sz w:val="22"/>
          <w:szCs w:val="22"/>
        </w:rPr>
        <w:t>.</w:t>
      </w:r>
    </w:p>
    <w:p w14:paraId="62EE62E4" w14:textId="6E54AE8D" w:rsidR="0081455E" w:rsidRPr="00F70F9C" w:rsidRDefault="0081455E" w:rsidP="00F33A18">
      <w:pPr>
        <w:autoSpaceDE w:val="0"/>
        <w:autoSpaceDN w:val="0"/>
        <w:adjustRightInd w:val="0"/>
        <w:jc w:val="both"/>
        <w:rPr>
          <w:color w:val="000000"/>
          <w:sz w:val="22"/>
          <w:szCs w:val="22"/>
        </w:rPr>
      </w:pPr>
    </w:p>
    <w:p w14:paraId="41B93C60" w14:textId="60CFC7CF" w:rsidR="0081455E" w:rsidRPr="00F70F9C" w:rsidRDefault="0081455E" w:rsidP="00F33A18">
      <w:pPr>
        <w:autoSpaceDE w:val="0"/>
        <w:autoSpaceDN w:val="0"/>
        <w:adjustRightInd w:val="0"/>
        <w:jc w:val="both"/>
        <w:rPr>
          <w:color w:val="000000"/>
          <w:sz w:val="22"/>
          <w:szCs w:val="22"/>
          <w:u w:val="single"/>
        </w:rPr>
      </w:pPr>
      <w:r w:rsidRPr="00F70F9C">
        <w:rPr>
          <w:color w:val="000000"/>
          <w:sz w:val="22"/>
          <w:szCs w:val="22"/>
        </w:rPr>
        <w:t>16.4 Uchádzač môže preukázať splnenie podmienok účasti uvedených v odseku 16.1   čestným vyhlásením</w:t>
      </w:r>
      <w:r w:rsidR="00A555CB" w:rsidRPr="00F70F9C">
        <w:rPr>
          <w:color w:val="000000"/>
          <w:sz w:val="22"/>
          <w:szCs w:val="22"/>
        </w:rPr>
        <w:t xml:space="preserve">, v ktorom vyhlási, že spĺňa všetky podmienky účasti určené verejným obstarávateľom a poskytne verejnému obstarávateľovi na požiadanie doklady, ktoré čestným vyhlásením nahradil. </w:t>
      </w:r>
      <w:r w:rsidRPr="00F70F9C">
        <w:rPr>
          <w:color w:val="000000"/>
          <w:sz w:val="22"/>
          <w:szCs w:val="22"/>
        </w:rPr>
        <w:t xml:space="preserve">V tom prípade predloží </w:t>
      </w:r>
      <w:r w:rsidRPr="00F70F9C">
        <w:rPr>
          <w:color w:val="000000"/>
          <w:sz w:val="22"/>
          <w:szCs w:val="22"/>
          <w:u w:val="single"/>
        </w:rPr>
        <w:t xml:space="preserve">čestné vyhlásenie o splnení všetkých podmienok účasti. </w:t>
      </w:r>
    </w:p>
    <w:p w14:paraId="2DE8AC47" w14:textId="77777777" w:rsidR="00F33A18" w:rsidRPr="00F70F9C" w:rsidRDefault="00F33A18" w:rsidP="00F33A18">
      <w:pPr>
        <w:autoSpaceDE w:val="0"/>
        <w:autoSpaceDN w:val="0"/>
        <w:adjustRightInd w:val="0"/>
        <w:jc w:val="both"/>
        <w:rPr>
          <w:bCs/>
          <w:iCs/>
          <w:sz w:val="22"/>
          <w:szCs w:val="22"/>
        </w:rPr>
      </w:pPr>
    </w:p>
    <w:p w14:paraId="5225F25D" w14:textId="77777777" w:rsidR="00F33A18" w:rsidRPr="00F70F9C" w:rsidRDefault="00F33A18" w:rsidP="00F33A18">
      <w:pPr>
        <w:tabs>
          <w:tab w:val="left" w:pos="425"/>
        </w:tabs>
        <w:suppressAutoHyphens w:val="0"/>
        <w:jc w:val="both"/>
        <w:rPr>
          <w:b/>
          <w:sz w:val="22"/>
          <w:szCs w:val="22"/>
          <w:lang w:eastAsia="cs-CZ"/>
        </w:rPr>
      </w:pPr>
      <w:r w:rsidRPr="00F70F9C">
        <w:rPr>
          <w:b/>
          <w:sz w:val="22"/>
          <w:szCs w:val="22"/>
          <w:lang w:eastAsia="cs-CZ"/>
        </w:rPr>
        <w:t>17. Opis predmetu zákazky</w:t>
      </w:r>
    </w:p>
    <w:p w14:paraId="14CFBA12" w14:textId="647590E7" w:rsidR="00F33A18" w:rsidRPr="00F70F9C" w:rsidRDefault="00F33A18" w:rsidP="00F33A18">
      <w:pPr>
        <w:tabs>
          <w:tab w:val="left" w:pos="425"/>
        </w:tabs>
        <w:suppressAutoHyphens w:val="0"/>
        <w:jc w:val="both"/>
        <w:rPr>
          <w:sz w:val="22"/>
          <w:szCs w:val="22"/>
          <w:u w:val="single"/>
          <w:lang w:eastAsia="cs-CZ"/>
        </w:rPr>
      </w:pPr>
      <w:r w:rsidRPr="00F70F9C">
        <w:rPr>
          <w:sz w:val="22"/>
          <w:szCs w:val="22"/>
          <w:lang w:eastAsia="cs-CZ"/>
        </w:rPr>
        <w:t xml:space="preserve">Podrobný opis predmetu zákazky je uvedený v prílohe č. 1 tejto výzvy - Opis predmetu zákazky. </w:t>
      </w:r>
      <w:r w:rsidRPr="00F70F9C">
        <w:rPr>
          <w:sz w:val="22"/>
          <w:szCs w:val="22"/>
          <w:u w:val="single"/>
          <w:lang w:eastAsia="cs-CZ"/>
        </w:rPr>
        <w:t xml:space="preserve">Za účelom preukázanie splnenia požiadaviek na predmet zákazky, predloží uchádzač ku každej položke Opisu predmetu zákazky : </w:t>
      </w:r>
      <w:r w:rsidRPr="00F70F9C">
        <w:rPr>
          <w:b/>
          <w:bCs/>
          <w:sz w:val="22"/>
          <w:szCs w:val="22"/>
          <w:u w:val="single"/>
          <w:lang w:eastAsia="cs-CZ"/>
        </w:rPr>
        <w:t xml:space="preserve">vlastný </w:t>
      </w:r>
      <w:r w:rsidR="00393F90" w:rsidRPr="00F70F9C">
        <w:rPr>
          <w:b/>
          <w:bCs/>
          <w:sz w:val="22"/>
          <w:szCs w:val="22"/>
          <w:u w:val="single"/>
          <w:lang w:eastAsia="cs-CZ"/>
        </w:rPr>
        <w:t>návrh na plnenie</w:t>
      </w:r>
      <w:r w:rsidRPr="00F70F9C">
        <w:rPr>
          <w:b/>
          <w:bCs/>
          <w:sz w:val="22"/>
          <w:szCs w:val="22"/>
          <w:u w:val="single"/>
          <w:lang w:eastAsia="cs-CZ"/>
        </w:rPr>
        <w:t xml:space="preserve"> predmetu zákazky</w:t>
      </w:r>
      <w:r w:rsidRPr="00F70F9C">
        <w:rPr>
          <w:sz w:val="22"/>
          <w:szCs w:val="22"/>
          <w:u w:val="single"/>
          <w:lang w:eastAsia="cs-CZ"/>
        </w:rPr>
        <w:t xml:space="preserve"> ( napr. katalógový list, fotografie), z ktorých bude možné preukázať splnenie požiadaviek na predmet zákazky. </w:t>
      </w:r>
    </w:p>
    <w:p w14:paraId="002207AE" w14:textId="77777777" w:rsidR="00F33A18" w:rsidRPr="00F70F9C" w:rsidRDefault="00F33A18" w:rsidP="00F33A18">
      <w:pPr>
        <w:tabs>
          <w:tab w:val="left" w:pos="425"/>
        </w:tabs>
        <w:suppressAutoHyphens w:val="0"/>
        <w:jc w:val="both"/>
        <w:rPr>
          <w:b/>
          <w:sz w:val="22"/>
          <w:szCs w:val="22"/>
          <w:lang w:eastAsia="cs-CZ"/>
        </w:rPr>
      </w:pPr>
    </w:p>
    <w:p w14:paraId="348D4819" w14:textId="77777777" w:rsidR="00F33A18" w:rsidRPr="00F70F9C" w:rsidRDefault="00F33A18" w:rsidP="00F33A18">
      <w:pPr>
        <w:tabs>
          <w:tab w:val="left" w:pos="425"/>
        </w:tabs>
        <w:suppressAutoHyphens w:val="0"/>
        <w:jc w:val="both"/>
        <w:rPr>
          <w:b/>
          <w:smallCaps/>
          <w:sz w:val="22"/>
          <w:szCs w:val="22"/>
          <w:lang w:eastAsia="cs-CZ"/>
        </w:rPr>
      </w:pPr>
      <w:r w:rsidRPr="00F70F9C">
        <w:rPr>
          <w:b/>
          <w:sz w:val="22"/>
          <w:szCs w:val="22"/>
          <w:lang w:eastAsia="cs-CZ"/>
        </w:rPr>
        <w:t xml:space="preserve">18. Vyhradenie práva: </w:t>
      </w:r>
    </w:p>
    <w:p w14:paraId="2B13AF2B" w14:textId="77777777" w:rsidR="00F33A18" w:rsidRPr="00F70F9C" w:rsidRDefault="00F33A18" w:rsidP="00F33A18">
      <w:pPr>
        <w:tabs>
          <w:tab w:val="left" w:pos="425"/>
        </w:tabs>
        <w:suppressAutoHyphens w:val="0"/>
        <w:jc w:val="both"/>
        <w:rPr>
          <w:b/>
          <w:smallCaps/>
          <w:sz w:val="22"/>
          <w:szCs w:val="22"/>
          <w:lang w:eastAsia="cs-CZ"/>
        </w:rPr>
      </w:pPr>
      <w:r w:rsidRPr="00F70F9C">
        <w:rPr>
          <w:sz w:val="22"/>
          <w:szCs w:val="22"/>
          <w:lang w:eastAsia="cs-CZ"/>
        </w:rPr>
        <w:t>Verejný obstarávateľ si vyhradzuje právo:</w:t>
      </w:r>
    </w:p>
    <w:p w14:paraId="2D33BC72" w14:textId="77777777" w:rsidR="00F33A18" w:rsidRPr="00F70F9C" w:rsidRDefault="00F33A18" w:rsidP="00F33A18">
      <w:pPr>
        <w:tabs>
          <w:tab w:val="left" w:pos="900"/>
        </w:tabs>
        <w:suppressAutoHyphens w:val="0"/>
        <w:jc w:val="both"/>
        <w:rPr>
          <w:sz w:val="22"/>
          <w:szCs w:val="22"/>
          <w:lang w:eastAsia="cs-CZ"/>
        </w:rPr>
      </w:pPr>
      <w:r w:rsidRPr="00F70F9C">
        <w:rPr>
          <w:sz w:val="22"/>
          <w:szCs w:val="22"/>
          <w:lang w:eastAsia="cs-CZ"/>
        </w:rPr>
        <w:t>a) zrušiť použitý postup zadávania zákazky na predmet zákazky v prípade, že sa zmenia okolnosti, za ktorých sa vyhlásilo,</w:t>
      </w:r>
    </w:p>
    <w:p w14:paraId="34D12141" w14:textId="77777777" w:rsidR="00F33A18" w:rsidRPr="00F70F9C" w:rsidRDefault="00F33A18" w:rsidP="00F33A18">
      <w:pPr>
        <w:autoSpaceDE w:val="0"/>
        <w:autoSpaceDN w:val="0"/>
        <w:adjustRightInd w:val="0"/>
        <w:jc w:val="both"/>
        <w:rPr>
          <w:sz w:val="22"/>
          <w:szCs w:val="22"/>
          <w:lang w:eastAsia="cs-CZ"/>
        </w:rPr>
      </w:pPr>
      <w:r w:rsidRPr="00F70F9C">
        <w:rPr>
          <w:sz w:val="22"/>
          <w:szCs w:val="22"/>
          <w:lang w:eastAsia="cs-CZ"/>
        </w:rPr>
        <w:t>b) neprijať ani jednu ponuku v prípade, že predložené cenové ponuky budú vyššie ako je suma finančných prostriedkov určených na realizáciu tejto zákazky. Následne bude použitý postup zadávania zákazky zrušený</w:t>
      </w:r>
    </w:p>
    <w:p w14:paraId="55F58B29" w14:textId="64D22EB6" w:rsidR="00F33A18" w:rsidRPr="00F70F9C" w:rsidRDefault="00F33A18" w:rsidP="00F33A18">
      <w:pPr>
        <w:autoSpaceDE w:val="0"/>
        <w:autoSpaceDN w:val="0"/>
        <w:adjustRightInd w:val="0"/>
        <w:jc w:val="both"/>
        <w:rPr>
          <w:b/>
          <w:bCs/>
          <w:color w:val="000000"/>
          <w:sz w:val="22"/>
          <w:szCs w:val="22"/>
          <w:u w:val="single"/>
        </w:rPr>
      </w:pPr>
      <w:r w:rsidRPr="00F70F9C">
        <w:rPr>
          <w:sz w:val="22"/>
          <w:szCs w:val="22"/>
          <w:lang w:eastAsia="cs-CZ"/>
        </w:rPr>
        <w:t xml:space="preserve">c) </w:t>
      </w:r>
      <w:r w:rsidR="00393F90" w:rsidRPr="00F70F9C">
        <w:rPr>
          <w:sz w:val="22"/>
          <w:szCs w:val="22"/>
          <w:lang w:eastAsia="cs-CZ"/>
        </w:rPr>
        <w:t xml:space="preserve">postupovať pri vyhodnotení ponúk v súlade s § 112 ods. 6 v nadväznosti na § 55 ods. 1 zákona o verejnom obstarávaní  a to vzhľadom na nepoužitie elektronickej aukcie,  vyhodnotenie splnenia podmienok účasti a vyhodnotenie ponúk z hľadiska splnenia požiadaviek na predmet zákazky sa uskutoční po vyhodnotení ponúk na základe kritérií na vyhodnotenie ponúk. Ak sa vyhodnotenie splnenia podmienok účasti uskutoční po vyhodnotení ponúk, verejný obstarávateľ je povinný po vyhodnotení ponúk vyhodnotiť splnenie </w:t>
      </w:r>
      <w:r w:rsidR="00393F90" w:rsidRPr="00F70F9C">
        <w:rPr>
          <w:sz w:val="22"/>
          <w:szCs w:val="22"/>
          <w:lang w:eastAsia="cs-CZ"/>
        </w:rPr>
        <w:lastRenderedPageBreak/>
        <w:t>podmienok účasti uchádzačom, ktorý sa umiestnil na prvom mieste v poradí</w:t>
      </w:r>
      <w:r w:rsidR="00393F90" w:rsidRPr="00F70F9C">
        <w:rPr>
          <w:color w:val="494949"/>
          <w:sz w:val="22"/>
          <w:szCs w:val="22"/>
          <w:shd w:val="clear" w:color="auto" w:fill="FFFFFF"/>
        </w:rPr>
        <w:t xml:space="preserve">. </w:t>
      </w:r>
      <w:r w:rsidR="00393F90" w:rsidRPr="00F70F9C">
        <w:rPr>
          <w:sz w:val="22"/>
          <w:szCs w:val="22"/>
          <w:lang w:eastAsia="cs-CZ"/>
        </w:rPr>
        <w:t xml:space="preserve">Na základe vyššie uvedeného, verejný obstarávateľ </w:t>
      </w:r>
      <w:r w:rsidRPr="00F70F9C">
        <w:rPr>
          <w:b/>
          <w:bCs/>
          <w:sz w:val="22"/>
          <w:szCs w:val="22"/>
          <w:u w:val="single"/>
          <w:lang w:eastAsia="cs-CZ"/>
        </w:rPr>
        <w:t>vyhodnot</w:t>
      </w:r>
      <w:r w:rsidR="00393F90" w:rsidRPr="00F70F9C">
        <w:rPr>
          <w:b/>
          <w:bCs/>
          <w:sz w:val="22"/>
          <w:szCs w:val="22"/>
          <w:u w:val="single"/>
          <w:lang w:eastAsia="cs-CZ"/>
        </w:rPr>
        <w:t>í</w:t>
      </w:r>
      <w:r w:rsidRPr="00F70F9C">
        <w:rPr>
          <w:b/>
          <w:bCs/>
          <w:sz w:val="22"/>
          <w:szCs w:val="22"/>
          <w:u w:val="single"/>
          <w:lang w:eastAsia="cs-CZ"/>
        </w:rPr>
        <w:t xml:space="preserve"> splnenie podmienok účasti uchádzačom, ktorý sa umiestnil na prvom mieste v</w:t>
      </w:r>
      <w:r w:rsidR="00393F90" w:rsidRPr="00F70F9C">
        <w:rPr>
          <w:b/>
          <w:bCs/>
          <w:sz w:val="22"/>
          <w:szCs w:val="22"/>
          <w:u w:val="single"/>
          <w:lang w:eastAsia="cs-CZ"/>
        </w:rPr>
        <w:t> </w:t>
      </w:r>
      <w:r w:rsidRPr="00F70F9C">
        <w:rPr>
          <w:b/>
          <w:bCs/>
          <w:sz w:val="22"/>
          <w:szCs w:val="22"/>
          <w:u w:val="single"/>
          <w:lang w:eastAsia="cs-CZ"/>
        </w:rPr>
        <w:t>poradí</w:t>
      </w:r>
      <w:r w:rsidR="00393F90" w:rsidRPr="00F70F9C">
        <w:rPr>
          <w:b/>
          <w:bCs/>
          <w:sz w:val="22"/>
          <w:szCs w:val="22"/>
          <w:u w:val="single"/>
          <w:lang w:eastAsia="cs-CZ"/>
        </w:rPr>
        <w:t xml:space="preserve">. </w:t>
      </w:r>
    </w:p>
    <w:p w14:paraId="47E887D9" w14:textId="77777777" w:rsidR="00F33A18" w:rsidRPr="00F70F9C" w:rsidRDefault="00F33A18" w:rsidP="00F33A18">
      <w:pPr>
        <w:autoSpaceDE w:val="0"/>
        <w:autoSpaceDN w:val="0"/>
        <w:adjustRightInd w:val="0"/>
        <w:rPr>
          <w:b/>
          <w:bCs/>
          <w:color w:val="000000"/>
          <w:sz w:val="22"/>
          <w:szCs w:val="22"/>
        </w:rPr>
      </w:pPr>
    </w:p>
    <w:p w14:paraId="3EB07583" w14:textId="77777777" w:rsidR="00F33A18" w:rsidRPr="00F70F9C" w:rsidRDefault="00F33A18" w:rsidP="00F33A18">
      <w:pPr>
        <w:autoSpaceDE w:val="0"/>
        <w:autoSpaceDN w:val="0"/>
        <w:adjustRightInd w:val="0"/>
        <w:rPr>
          <w:b/>
          <w:bCs/>
          <w:color w:val="000000"/>
          <w:sz w:val="22"/>
          <w:szCs w:val="22"/>
        </w:rPr>
      </w:pPr>
      <w:r w:rsidRPr="00F70F9C">
        <w:rPr>
          <w:b/>
          <w:bCs/>
          <w:color w:val="000000"/>
          <w:sz w:val="22"/>
          <w:szCs w:val="22"/>
        </w:rPr>
        <w:t xml:space="preserve">19. Ďalšie informácie verejného obstarávateľa: </w:t>
      </w:r>
    </w:p>
    <w:p w14:paraId="1298E8BA" w14:textId="77777777" w:rsidR="00F33A18" w:rsidRPr="00F70F9C" w:rsidRDefault="00F33A18" w:rsidP="00F33A18">
      <w:pPr>
        <w:autoSpaceDE w:val="0"/>
        <w:autoSpaceDN w:val="0"/>
        <w:adjustRightInd w:val="0"/>
        <w:rPr>
          <w:color w:val="000000"/>
          <w:sz w:val="22"/>
          <w:szCs w:val="22"/>
        </w:rPr>
      </w:pPr>
      <w:r w:rsidRPr="00F70F9C">
        <w:rPr>
          <w:color w:val="000000"/>
          <w:sz w:val="22"/>
          <w:szCs w:val="22"/>
        </w:rPr>
        <w:t>1. Zmluvné podmienky sú uvedené v prílohe č. 1 k tejto výzve.</w:t>
      </w:r>
    </w:p>
    <w:p w14:paraId="0F24DBA6" w14:textId="77777777" w:rsidR="00F33A18" w:rsidRPr="00F70F9C" w:rsidRDefault="00F33A18" w:rsidP="00F33A18">
      <w:pPr>
        <w:autoSpaceDE w:val="0"/>
        <w:autoSpaceDN w:val="0"/>
        <w:adjustRightInd w:val="0"/>
        <w:jc w:val="both"/>
        <w:rPr>
          <w:color w:val="000000"/>
          <w:sz w:val="22"/>
          <w:szCs w:val="22"/>
        </w:rPr>
      </w:pPr>
      <w:r w:rsidRPr="00F70F9C">
        <w:rPr>
          <w:color w:val="000000"/>
          <w:sz w:val="22"/>
          <w:szCs w:val="22"/>
        </w:rPr>
        <w:t xml:space="preserve">2.  Pokiaľ sa v Opise predmetu zákazky, ktorý je prílohou tejto výzvy, nachádzajú názvy konkrétnych výrobkov a materiálov, verejný obstarávateľ ich týmto dopĺňa slovami „alebo ekvivalentný“. Kvalitatívne a výkonnostné parametre výrobkov sú určené ako minimálne a uchádzač musí ponúknuť dodávku s takto učenými alebo lepšími parametrami. </w:t>
      </w:r>
    </w:p>
    <w:p w14:paraId="140B2C00" w14:textId="77777777" w:rsidR="00F33A18" w:rsidRPr="00F70F9C" w:rsidRDefault="00F33A18" w:rsidP="00F33A18">
      <w:pPr>
        <w:autoSpaceDE w:val="0"/>
        <w:autoSpaceDN w:val="0"/>
        <w:adjustRightInd w:val="0"/>
        <w:jc w:val="both"/>
        <w:rPr>
          <w:color w:val="000000"/>
          <w:sz w:val="22"/>
          <w:szCs w:val="22"/>
        </w:rPr>
      </w:pPr>
    </w:p>
    <w:p w14:paraId="0BA3B46D" w14:textId="0C7CB471" w:rsidR="00F33A18" w:rsidRPr="00F70F9C" w:rsidRDefault="00F33A18" w:rsidP="00F33A18">
      <w:pPr>
        <w:autoSpaceDE w:val="0"/>
        <w:autoSpaceDN w:val="0"/>
        <w:adjustRightInd w:val="0"/>
        <w:jc w:val="both"/>
        <w:rPr>
          <w:color w:val="000000"/>
          <w:sz w:val="22"/>
          <w:szCs w:val="22"/>
        </w:rPr>
      </w:pPr>
      <w:r w:rsidRPr="00F70F9C">
        <w:rPr>
          <w:color w:val="000000"/>
          <w:sz w:val="22"/>
          <w:szCs w:val="22"/>
        </w:rPr>
        <w:t>V</w:t>
      </w:r>
      <w:r w:rsidR="00393F90" w:rsidRPr="00F70F9C">
        <w:rPr>
          <w:color w:val="000000"/>
          <w:sz w:val="22"/>
          <w:szCs w:val="22"/>
        </w:rPr>
        <w:t> Tesárskych Mlyňanoch</w:t>
      </w:r>
      <w:r w:rsidRPr="00F70F9C">
        <w:rPr>
          <w:color w:val="000000"/>
          <w:sz w:val="22"/>
          <w:szCs w:val="22"/>
        </w:rPr>
        <w:t xml:space="preserve">, dňa </w:t>
      </w:r>
      <w:r w:rsidR="00393F90" w:rsidRPr="00F70F9C">
        <w:rPr>
          <w:color w:val="000000"/>
          <w:sz w:val="22"/>
          <w:szCs w:val="22"/>
        </w:rPr>
        <w:t>11.03.2020</w:t>
      </w:r>
    </w:p>
    <w:p w14:paraId="224D6475" w14:textId="77777777" w:rsidR="00F33A18" w:rsidRPr="00F70F9C" w:rsidRDefault="00F33A18" w:rsidP="00F33A18">
      <w:pPr>
        <w:autoSpaceDE w:val="0"/>
        <w:autoSpaceDN w:val="0"/>
        <w:adjustRightInd w:val="0"/>
        <w:rPr>
          <w:color w:val="000000"/>
          <w:sz w:val="22"/>
          <w:szCs w:val="22"/>
        </w:rPr>
      </w:pPr>
    </w:p>
    <w:p w14:paraId="0E13B273" w14:textId="77777777" w:rsidR="00F33A18" w:rsidRPr="00F70F9C" w:rsidRDefault="00F33A18" w:rsidP="00393F90">
      <w:pPr>
        <w:autoSpaceDE w:val="0"/>
        <w:autoSpaceDN w:val="0"/>
        <w:adjustRightInd w:val="0"/>
        <w:ind w:left="5664"/>
        <w:rPr>
          <w:i/>
          <w:iCs/>
          <w:color w:val="000000"/>
          <w:sz w:val="22"/>
          <w:szCs w:val="22"/>
        </w:rPr>
      </w:pPr>
      <w:r w:rsidRPr="00F70F9C">
        <w:rPr>
          <w:color w:val="000000"/>
          <w:sz w:val="22"/>
          <w:szCs w:val="22"/>
        </w:rPr>
        <w:t>....................................................</w:t>
      </w:r>
    </w:p>
    <w:p w14:paraId="6B65A949" w14:textId="37D9F097" w:rsidR="00393F90" w:rsidRPr="00F70F9C" w:rsidRDefault="00F33A18" w:rsidP="00393F90">
      <w:pPr>
        <w:tabs>
          <w:tab w:val="left" w:pos="5925"/>
        </w:tabs>
        <w:ind w:left="3540"/>
        <w:contextualSpacing/>
        <w:rPr>
          <w:sz w:val="22"/>
          <w:szCs w:val="22"/>
        </w:rPr>
      </w:pPr>
      <w:r w:rsidRPr="00F70F9C">
        <w:rPr>
          <w:sz w:val="22"/>
          <w:szCs w:val="22"/>
        </w:rPr>
        <w:t xml:space="preserve">                                                                 </w:t>
      </w:r>
      <w:r w:rsidRPr="00F70F9C">
        <w:rPr>
          <w:sz w:val="22"/>
          <w:szCs w:val="22"/>
        </w:rPr>
        <w:tab/>
      </w:r>
      <w:r w:rsidRPr="00F70F9C">
        <w:rPr>
          <w:sz w:val="22"/>
          <w:szCs w:val="22"/>
        </w:rPr>
        <w:tab/>
      </w:r>
      <w:r w:rsidRPr="00F70F9C">
        <w:rPr>
          <w:sz w:val="22"/>
          <w:szCs w:val="22"/>
        </w:rPr>
        <w:tab/>
      </w:r>
      <w:r w:rsidR="00393F90" w:rsidRPr="00F70F9C">
        <w:rPr>
          <w:sz w:val="22"/>
          <w:szCs w:val="22"/>
        </w:rPr>
        <w:t xml:space="preserve">Ing. Štefan </w:t>
      </w:r>
      <w:proofErr w:type="spellStart"/>
      <w:r w:rsidR="00393F90" w:rsidRPr="00F70F9C">
        <w:rPr>
          <w:sz w:val="22"/>
          <w:szCs w:val="22"/>
        </w:rPr>
        <w:t>Valkovič</w:t>
      </w:r>
      <w:proofErr w:type="spellEnd"/>
      <w:r w:rsidR="00393F90" w:rsidRPr="00F70F9C">
        <w:rPr>
          <w:sz w:val="22"/>
          <w:szCs w:val="22"/>
        </w:rPr>
        <w:t xml:space="preserve">, </w:t>
      </w:r>
    </w:p>
    <w:p w14:paraId="24B1A65E" w14:textId="361C5293" w:rsidR="00F33A18" w:rsidRPr="00F70F9C" w:rsidRDefault="00393F90" w:rsidP="00393F90">
      <w:pPr>
        <w:tabs>
          <w:tab w:val="left" w:pos="5925"/>
        </w:tabs>
        <w:ind w:left="3540"/>
        <w:contextualSpacing/>
        <w:rPr>
          <w:sz w:val="22"/>
          <w:szCs w:val="22"/>
        </w:rPr>
      </w:pPr>
      <w:r w:rsidRPr="00F70F9C">
        <w:rPr>
          <w:sz w:val="22"/>
          <w:szCs w:val="22"/>
        </w:rPr>
        <w:tab/>
        <w:t xml:space="preserve">starosta obce Tesárske Mlyňany       </w:t>
      </w:r>
    </w:p>
    <w:p w14:paraId="4E482DA7" w14:textId="5217AE3F" w:rsidR="00F33A18" w:rsidRPr="00F70F9C" w:rsidRDefault="00F33A18" w:rsidP="00F33A18">
      <w:pPr>
        <w:tabs>
          <w:tab w:val="left" w:pos="5925"/>
        </w:tabs>
        <w:contextualSpacing/>
        <w:rPr>
          <w:sz w:val="22"/>
          <w:szCs w:val="22"/>
        </w:rPr>
      </w:pPr>
      <w:r w:rsidRPr="00F70F9C">
        <w:rPr>
          <w:sz w:val="22"/>
          <w:szCs w:val="22"/>
        </w:rPr>
        <w:tab/>
      </w:r>
      <w:r w:rsidRPr="00F70F9C">
        <w:rPr>
          <w:sz w:val="22"/>
          <w:szCs w:val="22"/>
        </w:rPr>
        <w:tab/>
      </w:r>
      <w:r w:rsidRPr="00F70F9C">
        <w:rPr>
          <w:sz w:val="22"/>
          <w:szCs w:val="22"/>
        </w:rPr>
        <w:tab/>
      </w:r>
      <w:r w:rsidRPr="00F70F9C">
        <w:rPr>
          <w:sz w:val="22"/>
          <w:szCs w:val="22"/>
        </w:rPr>
        <w:tab/>
      </w:r>
    </w:p>
    <w:p w14:paraId="420C40C6" w14:textId="77777777" w:rsidR="00F33A18" w:rsidRPr="00F70F9C" w:rsidRDefault="00F33A18" w:rsidP="00F33A18">
      <w:pPr>
        <w:tabs>
          <w:tab w:val="left" w:pos="2310"/>
          <w:tab w:val="left" w:pos="5925"/>
        </w:tabs>
        <w:rPr>
          <w:b/>
          <w:sz w:val="22"/>
          <w:szCs w:val="22"/>
        </w:rPr>
      </w:pPr>
      <w:r w:rsidRPr="00F70F9C">
        <w:rPr>
          <w:b/>
          <w:sz w:val="22"/>
          <w:szCs w:val="22"/>
        </w:rPr>
        <w:t>Prílohy:</w:t>
      </w:r>
    </w:p>
    <w:p w14:paraId="6B1DD55A" w14:textId="77777777" w:rsidR="00F33A18" w:rsidRPr="00F70F9C" w:rsidRDefault="00F33A18" w:rsidP="00F33A18">
      <w:pPr>
        <w:jc w:val="both"/>
        <w:rPr>
          <w:b/>
          <w:sz w:val="22"/>
          <w:szCs w:val="22"/>
        </w:rPr>
      </w:pPr>
      <w:r w:rsidRPr="00F70F9C">
        <w:rPr>
          <w:b/>
          <w:sz w:val="22"/>
          <w:szCs w:val="22"/>
        </w:rPr>
        <w:t>Príloha č. 1: Opis predmetu zákazky</w:t>
      </w:r>
    </w:p>
    <w:p w14:paraId="728ECD56" w14:textId="77777777" w:rsidR="00F33A18" w:rsidRPr="00F70F9C" w:rsidRDefault="00F33A18" w:rsidP="00F33A18">
      <w:pPr>
        <w:jc w:val="both"/>
        <w:rPr>
          <w:sz w:val="22"/>
          <w:szCs w:val="22"/>
        </w:rPr>
      </w:pPr>
      <w:r w:rsidRPr="00F70F9C">
        <w:rPr>
          <w:b/>
          <w:sz w:val="22"/>
          <w:szCs w:val="22"/>
        </w:rPr>
        <w:t>Príloha č. 2 Zmluvné podmienky – Kúpna zmluva</w:t>
      </w:r>
    </w:p>
    <w:p w14:paraId="7822BD13" w14:textId="77777777" w:rsidR="00D8099E" w:rsidRPr="00F70F9C" w:rsidRDefault="00D8099E">
      <w:pPr>
        <w:rPr>
          <w:sz w:val="22"/>
          <w:szCs w:val="22"/>
        </w:rPr>
      </w:pPr>
    </w:p>
    <w:sectPr w:rsidR="00D8099E" w:rsidRPr="00F70F9C">
      <w:headerReference w:type="default" r:id="rId9"/>
      <w:headerReference w:type="first" r:id="rId10"/>
      <w:pgSz w:w="11906" w:h="16838"/>
      <w:pgMar w:top="1531" w:right="1134" w:bottom="1418" w:left="1418"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D5431" w14:textId="77777777" w:rsidR="00E87B04" w:rsidRDefault="00E87B04" w:rsidP="00F33A18">
      <w:r>
        <w:separator/>
      </w:r>
    </w:p>
  </w:endnote>
  <w:endnote w:type="continuationSeparator" w:id="0">
    <w:p w14:paraId="3E2853C6" w14:textId="77777777" w:rsidR="00E87B04" w:rsidRDefault="00E87B04" w:rsidP="00F3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52D2" w14:textId="77777777" w:rsidR="00E87B04" w:rsidRDefault="00E87B04" w:rsidP="00F33A18">
      <w:r>
        <w:separator/>
      </w:r>
    </w:p>
  </w:footnote>
  <w:footnote w:type="continuationSeparator" w:id="0">
    <w:p w14:paraId="6A4BEA5F" w14:textId="77777777" w:rsidR="00E87B04" w:rsidRDefault="00E87B04" w:rsidP="00F3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807E0" w14:textId="77777777" w:rsidR="00393F90" w:rsidRPr="00AB4932" w:rsidRDefault="00393F90" w:rsidP="00393F90">
    <w:pPr>
      <w:pStyle w:val="Hlavika"/>
    </w:pPr>
    <w:r w:rsidRPr="00245DC5">
      <w:rPr>
        <w:noProof/>
      </w:rPr>
      <w:drawing>
        <wp:inline distT="0" distB="0" distL="0" distR="0" wp14:anchorId="0A2322E0" wp14:editId="00FDA0A7">
          <wp:extent cx="1057275" cy="1219200"/>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inline>
      </w:drawing>
    </w:r>
    <w:r>
      <w:t xml:space="preserve">   Obec Tesárske Mlyňany</w:t>
    </w:r>
  </w:p>
  <w:p w14:paraId="1BA9EA71" w14:textId="77777777" w:rsidR="003B497E" w:rsidRPr="00393F90" w:rsidRDefault="00E87B04" w:rsidP="00393F9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3026" w14:textId="3A82E443" w:rsidR="00F33A18" w:rsidRPr="00AB4932" w:rsidRDefault="00F33A18" w:rsidP="00F33A18">
    <w:pPr>
      <w:pStyle w:val="Hlavika"/>
    </w:pPr>
    <w:r w:rsidRPr="00245DC5">
      <w:rPr>
        <w:noProof/>
      </w:rPr>
      <w:drawing>
        <wp:inline distT="0" distB="0" distL="0" distR="0" wp14:anchorId="5D8FBBF9" wp14:editId="516C1588">
          <wp:extent cx="1057275" cy="121920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inline>
      </w:drawing>
    </w:r>
    <w:r>
      <w:t xml:space="preserve">   Obec Tesárske Mlyňany</w:t>
    </w:r>
  </w:p>
  <w:p w14:paraId="0D74F172" w14:textId="77777777" w:rsidR="00E13CFB" w:rsidRPr="00F33A18" w:rsidRDefault="00E87B04" w:rsidP="00F33A1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849"/>
    <w:multiLevelType w:val="hybridMultilevel"/>
    <w:tmpl w:val="0FE63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325782"/>
    <w:multiLevelType w:val="hybridMultilevel"/>
    <w:tmpl w:val="95D20C9E"/>
    <w:lvl w:ilvl="0" w:tplc="8B9A041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8"/>
    <w:rsid w:val="00393F90"/>
    <w:rsid w:val="0049161C"/>
    <w:rsid w:val="0081455E"/>
    <w:rsid w:val="00A555CB"/>
    <w:rsid w:val="00D8099E"/>
    <w:rsid w:val="00D905D8"/>
    <w:rsid w:val="00E87B04"/>
    <w:rsid w:val="00F33A18"/>
    <w:rsid w:val="00F70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2AED6"/>
  <w15:chartTrackingRefBased/>
  <w15:docId w15:val="{A21C93E2-476A-49C0-B105-9CBBDE1A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A18"/>
    <w:pPr>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33A18"/>
    <w:rPr>
      <w:color w:val="0000FF"/>
      <w:u w:val="single"/>
    </w:rPr>
  </w:style>
  <w:style w:type="paragraph" w:customStyle="1" w:styleId="tl1">
    <w:name w:val="Štýl1"/>
    <w:basedOn w:val="Normlny"/>
    <w:rsid w:val="00F33A18"/>
    <w:pPr>
      <w:suppressAutoHyphens w:val="0"/>
      <w:jc w:val="both"/>
    </w:pPr>
    <w:rPr>
      <w:rFonts w:ascii="Tahoma" w:hAnsi="Tahoma" w:cs="Tahoma"/>
      <w:sz w:val="18"/>
      <w:szCs w:val="18"/>
      <w:lang w:eastAsia="sk-SK"/>
    </w:rPr>
  </w:style>
  <w:style w:type="paragraph" w:styleId="Hlavika">
    <w:name w:val="header"/>
    <w:basedOn w:val="Normlny"/>
    <w:link w:val="HlavikaChar"/>
    <w:uiPriority w:val="99"/>
    <w:unhideWhenUsed/>
    <w:rsid w:val="00F33A18"/>
    <w:pPr>
      <w:tabs>
        <w:tab w:val="center" w:pos="4536"/>
        <w:tab w:val="right" w:pos="9072"/>
      </w:tabs>
    </w:pPr>
  </w:style>
  <w:style w:type="character" w:customStyle="1" w:styleId="HlavikaChar">
    <w:name w:val="Hlavička Char"/>
    <w:basedOn w:val="Predvolenpsmoodseku"/>
    <w:link w:val="Hlavika"/>
    <w:uiPriority w:val="99"/>
    <w:rsid w:val="00F33A18"/>
    <w:rPr>
      <w:rFonts w:ascii="Times New Roman" w:eastAsia="Times New Roman" w:hAnsi="Times New Roman" w:cs="Times New Roman"/>
      <w:sz w:val="24"/>
      <w:szCs w:val="24"/>
      <w:lang w:eastAsia="zh-CN"/>
    </w:rPr>
  </w:style>
  <w:style w:type="paragraph" w:styleId="Odsekzoznamu">
    <w:name w:val="List Paragraph"/>
    <w:basedOn w:val="Normlny"/>
    <w:uiPriority w:val="34"/>
    <w:qFormat/>
    <w:rsid w:val="00F33A18"/>
    <w:pPr>
      <w:ind w:left="720"/>
      <w:contextualSpacing/>
    </w:pPr>
  </w:style>
  <w:style w:type="paragraph" w:styleId="Pta">
    <w:name w:val="footer"/>
    <w:basedOn w:val="Normlny"/>
    <w:link w:val="PtaChar"/>
    <w:uiPriority w:val="99"/>
    <w:unhideWhenUsed/>
    <w:rsid w:val="00F33A18"/>
    <w:pPr>
      <w:tabs>
        <w:tab w:val="center" w:pos="4536"/>
        <w:tab w:val="right" w:pos="9072"/>
      </w:tabs>
    </w:pPr>
  </w:style>
  <w:style w:type="character" w:customStyle="1" w:styleId="PtaChar">
    <w:name w:val="Päta Char"/>
    <w:basedOn w:val="Predvolenpsmoodseku"/>
    <w:link w:val="Pta"/>
    <w:uiPriority w:val="99"/>
    <w:rsid w:val="00F33A18"/>
    <w:rPr>
      <w:rFonts w:ascii="Times New Roman" w:eastAsia="Times New Roman" w:hAnsi="Times New Roman" w:cs="Times New Roman"/>
      <w:sz w:val="24"/>
      <w:szCs w:val="24"/>
      <w:lang w:eastAsia="zh-CN"/>
    </w:rPr>
  </w:style>
  <w:style w:type="character" w:styleId="Nevyrieenzmienka">
    <w:name w:val="Unresolved Mention"/>
    <w:basedOn w:val="Predvolenpsmoodseku"/>
    <w:uiPriority w:val="99"/>
    <w:semiHidden/>
    <w:unhideWhenUsed/>
    <w:rsid w:val="00F3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gruny.sk" TargetMode="External"/><Relationship Id="rId3" Type="http://schemas.openxmlformats.org/officeDocument/2006/relationships/settings" Target="settings.xml"/><Relationship Id="rId7" Type="http://schemas.openxmlformats.org/officeDocument/2006/relationships/hyperlink" Target="mailto:obstaravanie@gruny.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1363</Words>
  <Characters>7773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3</cp:revision>
  <dcterms:created xsi:type="dcterms:W3CDTF">2020-03-10T17:41:00Z</dcterms:created>
  <dcterms:modified xsi:type="dcterms:W3CDTF">2020-03-10T20:21:00Z</dcterms:modified>
</cp:coreProperties>
</file>